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4B0F606D" w:rsidR="0075110B" w:rsidRPr="003C4F6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606776">
        <w:rPr>
          <w:rFonts w:ascii="StobiSerif Regular" w:hAnsi="StobiSerif Regular"/>
          <w:b/>
          <w:sz w:val="20"/>
          <w:szCs w:val="20"/>
          <w:lang w:val="en-GB"/>
        </w:rPr>
        <w:t>4</w:t>
      </w:r>
      <w:r w:rsidR="001101B8">
        <w:rPr>
          <w:rFonts w:ascii="StobiSerif Regular" w:hAnsi="StobiSerif Regular"/>
          <w:b/>
          <w:sz w:val="20"/>
          <w:szCs w:val="20"/>
          <w:lang w:val="en-GB"/>
        </w:rPr>
        <w:t>2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B35F28D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3C4F6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3C4F6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 w:rsidRPr="003C4F66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 w:rsidRPr="003C4F66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830A84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3C4F6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3C4F6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57B9B443" w14:textId="3B472B3F" w:rsidR="00D4353F" w:rsidRDefault="000309D1" w:rsidP="00AC4819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6C13F3C8" w14:textId="77777777" w:rsidR="00AC4819" w:rsidRDefault="00FB0DC4" w:rsidP="00D4353F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7AD706D6" w14:textId="3452EB27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proofErr w:type="gramStart"/>
      <w:r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proofErr w:type="gram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</w:p>
    <w:p w14:paraId="2C30CA0A" w14:textId="239DF5EA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Pr="00411E20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411E20">
        <w:rPr>
          <w:rFonts w:ascii="StobiSerif Regular" w:hAnsi="StobiSerif Regular"/>
          <w:b/>
          <w:sz w:val="22"/>
          <w:szCs w:val="22"/>
        </w:rPr>
        <w:t xml:space="preserve"> 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1101B8">
        <w:rPr>
          <w:rFonts w:ascii="StobiSerif Regular" w:hAnsi="StobiSerif Regular"/>
          <w:b/>
          <w:bCs/>
          <w:lang w:val="en-GB"/>
        </w:rPr>
        <w:t>15</w:t>
      </w:r>
      <w:r w:rsidR="001101B8">
        <w:rPr>
          <w:rFonts w:ascii="StobiSerif Regular" w:hAnsi="StobiSerif Regular"/>
          <w:b/>
          <w:bCs/>
        </w:rPr>
        <w:t xml:space="preserve"> </w:t>
      </w:r>
      <w:proofErr w:type="spellStart"/>
      <w:r w:rsidR="001101B8">
        <w:rPr>
          <w:rFonts w:ascii="StobiSerif Regular" w:hAnsi="StobiSerif Regular"/>
          <w:b/>
          <w:bCs/>
        </w:rPr>
        <w:t>на</w:t>
      </w:r>
      <w:proofErr w:type="spellEnd"/>
      <w:r w:rsidR="001101B8">
        <w:rPr>
          <w:rFonts w:ascii="StobiSerif Regular" w:hAnsi="StobiSerif Regular"/>
          <w:b/>
          <w:bCs/>
        </w:rPr>
        <w:t xml:space="preserve"> </w:t>
      </w:r>
      <w:r w:rsidR="001101B8" w:rsidRPr="00590B0E">
        <w:rPr>
          <w:rFonts w:ascii="StobiSerif Regular" w:hAnsi="StobiSerif Regular"/>
          <w:b/>
          <w:bCs/>
        </w:rPr>
        <w:t xml:space="preserve">КП </w:t>
      </w:r>
      <w:r w:rsidR="001101B8">
        <w:rPr>
          <w:rFonts w:ascii="StobiSerif Regular" w:hAnsi="StobiSerif Regular"/>
          <w:b/>
          <w:bCs/>
        </w:rPr>
        <w:t xml:space="preserve">393/2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, </w:t>
      </w:r>
    </w:p>
    <w:p w14:paraId="13D8732D" w14:textId="7366073E" w:rsidR="003758F7" w:rsidRPr="00004218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6426CE09" w14:textId="77777777" w:rsidR="00ED0F54" w:rsidRPr="007B4874" w:rsidRDefault="00ED0F54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060BF92F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и</w:t>
      </w:r>
      <w:r w:rsidR="00D73158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958F5"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8A35D8">
        <w:rPr>
          <w:rFonts w:ascii="StobiSerif Regular" w:hAnsi="StobiSerif Regular"/>
          <w:b/>
          <w:bCs/>
          <w:lang w:val="en-GB"/>
        </w:rPr>
        <w:t>15</w:t>
      </w:r>
      <w:r w:rsidR="008A35D8">
        <w:rPr>
          <w:rFonts w:ascii="StobiSerif Regular" w:hAnsi="StobiSerif Regular"/>
          <w:b/>
          <w:bCs/>
        </w:rPr>
        <w:t xml:space="preserve"> </w:t>
      </w:r>
      <w:proofErr w:type="spellStart"/>
      <w:r w:rsidR="008A35D8">
        <w:rPr>
          <w:rFonts w:ascii="StobiSerif Regular" w:hAnsi="StobiSerif Regular"/>
          <w:b/>
          <w:bCs/>
        </w:rPr>
        <w:t>на</w:t>
      </w:r>
      <w:proofErr w:type="spellEnd"/>
      <w:r w:rsidR="008A35D8">
        <w:rPr>
          <w:rFonts w:ascii="StobiSerif Regular" w:hAnsi="StobiSerif Regular"/>
          <w:b/>
          <w:bCs/>
        </w:rPr>
        <w:t xml:space="preserve"> </w:t>
      </w:r>
      <w:r w:rsidR="008A35D8" w:rsidRPr="00590B0E">
        <w:rPr>
          <w:rFonts w:ascii="StobiSerif Regular" w:hAnsi="StobiSerif Regular"/>
          <w:b/>
          <w:bCs/>
        </w:rPr>
        <w:t xml:space="preserve">КП </w:t>
      </w:r>
      <w:r w:rsidR="008A35D8">
        <w:rPr>
          <w:rFonts w:ascii="StobiSerif Regular" w:hAnsi="StobiSerif Regular"/>
          <w:b/>
          <w:bCs/>
        </w:rPr>
        <w:t xml:space="preserve">393/2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637463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0D6E88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0D6E88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>“СТАН АРТ“</w:t>
      </w:r>
      <w:r w:rsidR="00411E2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ДООЕЛ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>.</w:t>
      </w:r>
      <w:r w:rsidR="008A35D8">
        <w:rPr>
          <w:rFonts w:ascii="StobiSerif Regular" w:hAnsi="StobiSerif Regular"/>
          <w:b/>
          <w:sz w:val="22"/>
          <w:szCs w:val="22"/>
          <w:lang w:val="en-GB"/>
        </w:rPr>
        <w:t>70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75E3C78E" w14:textId="77777777" w:rsidR="00D4353F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>:</w:t>
      </w:r>
    </w:p>
    <w:p w14:paraId="481C44D7" w14:textId="3FF9171E" w:rsidR="00C00A3D" w:rsidRPr="00D4353F" w:rsidRDefault="007B7541" w:rsidP="00D4353F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D4353F">
        <w:rPr>
          <w:rFonts w:ascii="StobiSerif Regular" w:hAnsi="StobiSerif Regular"/>
          <w:b/>
          <w:bCs/>
          <w:sz w:val="22"/>
          <w:szCs w:val="22"/>
        </w:rPr>
        <w:t xml:space="preserve">Е1.13 -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фотоволтаични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панели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за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кои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се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градат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со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моќност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до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10 MW</w:t>
      </w:r>
      <w:r w:rsidRPr="00D4353F">
        <w:rPr>
          <w:rFonts w:ascii="StobiSerif Regular" w:hAnsi="StobiSerif Regular"/>
          <w:sz w:val="22"/>
          <w:szCs w:val="22"/>
          <w:lang w:val="mk-MK"/>
        </w:rPr>
        <w:t>.</w:t>
      </w:r>
      <w:r w:rsidR="00BC06F4" w:rsidRPr="00D4353F">
        <w:rPr>
          <w:rFonts w:ascii="StobiSerif Regular" w:hAnsi="StobiSerif Regular"/>
          <w:sz w:val="22"/>
          <w:szCs w:val="22"/>
        </w:rPr>
        <w:t xml:space="preserve"> </w:t>
      </w:r>
      <w:r w:rsidR="00F26BE9" w:rsidRPr="00D4353F">
        <w:rPr>
          <w:rFonts w:ascii="StobiSerif Regular" w:hAnsi="StobiSerif Regular"/>
          <w:sz w:val="22"/>
          <w:szCs w:val="22"/>
          <w:lang w:val="mk-MK"/>
        </w:rPr>
        <w:t xml:space="preserve">           </w:t>
      </w:r>
    </w:p>
    <w:p w14:paraId="35A3B79E" w14:textId="77777777" w:rsidR="00B62B35" w:rsidRDefault="00B62B35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E91E124" w14:textId="2E102852" w:rsidR="00CF0BE4" w:rsidRP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Површината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проектниот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изнесува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П </w:t>
      </w:r>
      <w:r w:rsidRPr="0019644D">
        <w:rPr>
          <w:rFonts w:ascii="StobiSerif Regular" w:hAnsi="StobiSerif Regular"/>
          <w:b/>
          <w:bCs/>
          <w:sz w:val="22"/>
          <w:szCs w:val="22"/>
        </w:rPr>
        <w:t xml:space="preserve">= </w:t>
      </w:r>
      <w:r w:rsidR="00F37595" w:rsidRPr="00F37595">
        <w:rPr>
          <w:rFonts w:ascii="StobiSerif Regular" w:hAnsi="StobiSerif Regular"/>
          <w:b/>
          <w:bCs/>
          <w:sz w:val="22"/>
          <w:szCs w:val="22"/>
        </w:rPr>
        <w:t>8016,3</w:t>
      </w:r>
      <w:r w:rsidR="00F37595">
        <w:t xml:space="preserve"> </w:t>
      </w:r>
      <w:r w:rsidRPr="00CF0BE4">
        <w:rPr>
          <w:rFonts w:ascii="StobiSerif Regular" w:hAnsi="StobiSerif Regular"/>
          <w:b/>
          <w:bCs/>
          <w:sz w:val="22"/>
          <w:szCs w:val="22"/>
        </w:rPr>
        <w:t>м</w:t>
      </w:r>
      <w:r w:rsidRPr="00CF0BE4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,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или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П= </w:t>
      </w:r>
      <w:r w:rsidR="00F37595">
        <w:rPr>
          <w:rFonts w:ascii="StobiSerif Regular" w:hAnsi="StobiSerif Regular"/>
          <w:b/>
          <w:bCs/>
          <w:sz w:val="22"/>
          <w:szCs w:val="22"/>
          <w:lang w:val="en-GB"/>
        </w:rPr>
        <w:t>0</w:t>
      </w:r>
      <w:r w:rsidR="0019644D">
        <w:rPr>
          <w:rFonts w:ascii="StobiSerif Regular" w:hAnsi="StobiSerif Regular"/>
          <w:b/>
          <w:bCs/>
          <w:sz w:val="22"/>
          <w:szCs w:val="22"/>
          <w:lang w:val="en-GB"/>
        </w:rPr>
        <w:t>,</w:t>
      </w:r>
      <w:r w:rsidR="00F37595">
        <w:rPr>
          <w:rFonts w:ascii="StobiSerif Regular" w:hAnsi="StobiSerif Regular"/>
          <w:b/>
          <w:bCs/>
          <w:sz w:val="22"/>
          <w:szCs w:val="22"/>
          <w:lang w:val="en-GB"/>
        </w:rPr>
        <w:t>8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Ха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7CD5A80F" w14:textId="60F0A53F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03E9F"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Л=</w:t>
      </w:r>
      <w:r w:rsidR="00E810A2" w:rsidRPr="00E810A2">
        <w:rPr>
          <w:rFonts w:ascii="StobiSerif Regular" w:hAnsi="StobiSerif Regular"/>
          <w:b/>
          <w:bCs/>
          <w:sz w:val="22"/>
          <w:szCs w:val="22"/>
        </w:rPr>
        <w:t>437,29</w:t>
      </w:r>
      <w:r w:rsidR="00E810A2">
        <w:t xml:space="preserve"> </w:t>
      </w:r>
      <w:r w:rsidR="001F547B" w:rsidRPr="001F547B">
        <w:rPr>
          <w:rFonts w:ascii="StobiSerif Regular" w:hAnsi="StobiSerif Regular"/>
          <w:b/>
          <w:bCs/>
          <w:sz w:val="22"/>
          <w:szCs w:val="22"/>
        </w:rPr>
        <w:t>м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3C4F66">
        <w:rPr>
          <w:rFonts w:ascii="StobiSerif Regular" w:hAnsi="StobiSerif Regular"/>
          <w:sz w:val="22"/>
          <w:szCs w:val="22"/>
        </w:rPr>
        <w:t xml:space="preserve"> </w:t>
      </w:r>
    </w:p>
    <w:p w14:paraId="107F4C87" w14:textId="77777777" w:rsidR="00A03E9F" w:rsidRDefault="00A03E9F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4C98FA6A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CF0BE4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дадени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описно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парцели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: </w:t>
      </w:r>
    </w:p>
    <w:p w14:paraId="6CA76E6F" w14:textId="77777777" w:rsidR="00E810A2" w:rsidRPr="00E810A2" w:rsidRDefault="00F37595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810A2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североисточна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граничи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со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КП 392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пат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од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каде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се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пристапува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</w:p>
    <w:p w14:paraId="53BF9CDD" w14:textId="77777777" w:rsidR="00E810A2" w:rsidRPr="00E810A2" w:rsidRDefault="00F37595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810A2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југоистог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со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КП 393/3,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потоа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оди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на</w:t>
      </w:r>
      <w:proofErr w:type="spellEnd"/>
    </w:p>
    <w:p w14:paraId="686EBA17" w14:textId="7AE5E995" w:rsidR="00E810A2" w:rsidRPr="00E810A2" w:rsidRDefault="00F37595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810A2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југозапад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на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КП 394, и </w:t>
      </w:r>
    </w:p>
    <w:p w14:paraId="16A763AE" w14:textId="78F19F07" w:rsidR="00396130" w:rsidRPr="00E810A2" w:rsidRDefault="00F37595" w:rsidP="00AC481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810A2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северозапдна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границата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оду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810A2">
        <w:rPr>
          <w:rFonts w:ascii="StobiSerif Regular" w:hAnsi="StobiSerif Regular"/>
          <w:sz w:val="22"/>
          <w:szCs w:val="22"/>
        </w:rPr>
        <w:t>по</w:t>
      </w:r>
      <w:proofErr w:type="spellEnd"/>
      <w:r w:rsidRPr="00E810A2">
        <w:rPr>
          <w:rFonts w:ascii="StobiSerif Regular" w:hAnsi="StobiSerif Regular"/>
          <w:sz w:val="22"/>
          <w:szCs w:val="22"/>
        </w:rPr>
        <w:t xml:space="preserve"> КП 796</w:t>
      </w:r>
    </w:p>
    <w:p w14:paraId="4102902C" w14:textId="77777777" w:rsidR="00AC4819" w:rsidRDefault="00AC4819" w:rsidP="00990CEC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880758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7A0C4DC9" w:rsidR="00620675" w:rsidRPr="000309D1" w:rsidRDefault="00936E2D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bookmarkStart w:id="1" w:name="_Hlk132117224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Pr="003E4833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8A35D8">
        <w:rPr>
          <w:rFonts w:ascii="StobiSerif Regular" w:hAnsi="StobiSerif Regular"/>
          <w:b/>
          <w:bCs/>
          <w:lang w:val="en-GB"/>
        </w:rPr>
        <w:t>15</w:t>
      </w:r>
      <w:r w:rsidR="008A35D8">
        <w:rPr>
          <w:rFonts w:ascii="StobiSerif Regular" w:hAnsi="StobiSerif Regular"/>
          <w:b/>
          <w:bCs/>
        </w:rPr>
        <w:t xml:space="preserve"> </w:t>
      </w:r>
      <w:proofErr w:type="spellStart"/>
      <w:r w:rsidR="008A35D8">
        <w:rPr>
          <w:rFonts w:ascii="StobiSerif Regular" w:hAnsi="StobiSerif Regular"/>
          <w:b/>
          <w:bCs/>
        </w:rPr>
        <w:t>на</w:t>
      </w:r>
      <w:proofErr w:type="spellEnd"/>
      <w:r w:rsidR="008A35D8">
        <w:rPr>
          <w:rFonts w:ascii="StobiSerif Regular" w:hAnsi="StobiSerif Regular"/>
          <w:b/>
          <w:bCs/>
        </w:rPr>
        <w:t xml:space="preserve"> </w:t>
      </w:r>
      <w:bookmarkStart w:id="2" w:name="_Hlk156390018"/>
      <w:r w:rsidR="008A35D8" w:rsidRPr="00590B0E">
        <w:rPr>
          <w:rFonts w:ascii="StobiSerif Regular" w:hAnsi="StobiSerif Regular"/>
          <w:b/>
          <w:bCs/>
        </w:rPr>
        <w:t xml:space="preserve">КП </w:t>
      </w:r>
      <w:bookmarkEnd w:id="2"/>
      <w:r w:rsidR="008A35D8">
        <w:rPr>
          <w:rFonts w:ascii="StobiSerif Regular" w:hAnsi="StobiSerif Regular"/>
          <w:b/>
          <w:bCs/>
        </w:rPr>
        <w:t xml:space="preserve">393/2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435BDE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43D38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0D6E88">
        <w:rPr>
          <w:rFonts w:ascii="StobiSerif Regular" w:hAnsi="StobiSerif Regular"/>
          <w:bCs/>
          <w:sz w:val="22"/>
          <w:szCs w:val="22"/>
          <w:lang w:val="mk-MK"/>
        </w:rPr>
        <w:t>Друштво за градежништво, проектирање, трговија и услуги</w:t>
      </w:r>
      <w:r w:rsidR="000D6E88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C2461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C24613" w:rsidRPr="00637463">
        <w:rPr>
          <w:rFonts w:ascii="StobiSerif Regular" w:hAnsi="StobiSerif Regular"/>
          <w:sz w:val="22"/>
          <w:szCs w:val="22"/>
        </w:rPr>
        <w:t xml:space="preserve"> </w:t>
      </w:r>
      <w:r w:rsidR="00C2461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C2461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C2461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>.</w:t>
      </w:r>
      <w:r w:rsidR="008A35D8">
        <w:rPr>
          <w:rFonts w:ascii="StobiSerif Regular" w:hAnsi="StobiSerif Regular"/>
          <w:b/>
          <w:sz w:val="22"/>
          <w:szCs w:val="22"/>
          <w:lang w:val="en-GB"/>
        </w:rPr>
        <w:t>70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E6AF9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D97B4A" w:rsidRPr="000B0FB0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464D9" w:rsidRPr="000B0FB0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146C6EE2" w:rsidR="00ED77B6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EE681A9" w14:textId="77777777" w:rsidR="009F06D7" w:rsidRPr="000309D1" w:rsidRDefault="009F06D7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Pr="007A0311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7A0311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 xml:space="preserve">Изготвил: </w:t>
      </w:r>
      <w:proofErr w:type="spellStart"/>
      <w:r w:rsidRPr="007A0311">
        <w:rPr>
          <w:rFonts w:ascii="StobiSerif Regular" w:hAnsi="StobiSerif Regular"/>
          <w:sz w:val="20"/>
          <w:szCs w:val="20"/>
          <w:lang w:val="mk-MK"/>
        </w:rPr>
        <w:t>Ј.Дукоска</w:t>
      </w:r>
      <w:proofErr w:type="spellEnd"/>
    </w:p>
    <w:p w14:paraId="50FC87E3" w14:textId="77777777" w:rsidR="0074169A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3C8B355F" w:rsidR="00B46ECD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 xml:space="preserve">Одобрил: </w:t>
      </w:r>
      <w:proofErr w:type="spellStart"/>
      <w:r w:rsidRPr="007A0311">
        <w:rPr>
          <w:rFonts w:ascii="StobiSerif Regular" w:hAnsi="StobiSerif Regular"/>
          <w:sz w:val="20"/>
          <w:szCs w:val="20"/>
          <w:lang w:val="mk-MK"/>
        </w:rPr>
        <w:t>Б.Станојковски</w:t>
      </w:r>
      <w:proofErr w:type="spellEnd"/>
      <w:r w:rsidR="00B46ECD" w:rsidRPr="007A0311">
        <w:rPr>
          <w:rFonts w:ascii="StobiSerif Regular" w:hAnsi="StobiSerif Regular"/>
          <w:sz w:val="20"/>
          <w:szCs w:val="20"/>
          <w:lang w:val="mk-MK"/>
        </w:rPr>
        <w:t xml:space="preserve">  </w:t>
      </w:r>
    </w:p>
    <w:p w14:paraId="1CAA0174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7A0311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 w:rsidRPr="007A0311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37FF" w14:textId="77777777" w:rsidR="003627EA" w:rsidRDefault="003627EA" w:rsidP="00162A9C">
      <w:r>
        <w:separator/>
      </w:r>
    </w:p>
  </w:endnote>
  <w:endnote w:type="continuationSeparator" w:id="0">
    <w:p w14:paraId="2FC6CC43" w14:textId="77777777" w:rsidR="003627EA" w:rsidRDefault="003627EA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4A78" w14:textId="77777777" w:rsidR="003627EA" w:rsidRDefault="003627EA" w:rsidP="00162A9C">
      <w:r>
        <w:separator/>
      </w:r>
    </w:p>
  </w:footnote>
  <w:footnote w:type="continuationSeparator" w:id="0">
    <w:p w14:paraId="5AB0C66C" w14:textId="77777777" w:rsidR="003627EA" w:rsidRDefault="003627EA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3627EA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14F"/>
    <w:multiLevelType w:val="hybridMultilevel"/>
    <w:tmpl w:val="48FA296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7D3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4B1C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0FB0"/>
    <w:rsid w:val="000B3759"/>
    <w:rsid w:val="000B7DDB"/>
    <w:rsid w:val="000D044D"/>
    <w:rsid w:val="000D0EB0"/>
    <w:rsid w:val="000D2FA4"/>
    <w:rsid w:val="000D40C5"/>
    <w:rsid w:val="000D6E88"/>
    <w:rsid w:val="000E06EF"/>
    <w:rsid w:val="000E0B84"/>
    <w:rsid w:val="000E4A10"/>
    <w:rsid w:val="000E790E"/>
    <w:rsid w:val="000F11A3"/>
    <w:rsid w:val="000F2074"/>
    <w:rsid w:val="000F78AF"/>
    <w:rsid w:val="0010042D"/>
    <w:rsid w:val="001101B8"/>
    <w:rsid w:val="00110E64"/>
    <w:rsid w:val="00124819"/>
    <w:rsid w:val="00134A9B"/>
    <w:rsid w:val="0014263D"/>
    <w:rsid w:val="001509C0"/>
    <w:rsid w:val="0015223F"/>
    <w:rsid w:val="001561EE"/>
    <w:rsid w:val="00162A9C"/>
    <w:rsid w:val="00173772"/>
    <w:rsid w:val="00175BF5"/>
    <w:rsid w:val="0018454B"/>
    <w:rsid w:val="00185790"/>
    <w:rsid w:val="00186911"/>
    <w:rsid w:val="00187B06"/>
    <w:rsid w:val="001909B9"/>
    <w:rsid w:val="001935BC"/>
    <w:rsid w:val="0019644D"/>
    <w:rsid w:val="001A2CB7"/>
    <w:rsid w:val="001B1500"/>
    <w:rsid w:val="001B17E7"/>
    <w:rsid w:val="001B3496"/>
    <w:rsid w:val="001B3B04"/>
    <w:rsid w:val="001B4CDC"/>
    <w:rsid w:val="001B56B7"/>
    <w:rsid w:val="001C6686"/>
    <w:rsid w:val="001C686E"/>
    <w:rsid w:val="001C6CA4"/>
    <w:rsid w:val="001D1661"/>
    <w:rsid w:val="001E5BF5"/>
    <w:rsid w:val="001E7BA0"/>
    <w:rsid w:val="001F305B"/>
    <w:rsid w:val="001F547B"/>
    <w:rsid w:val="001F6369"/>
    <w:rsid w:val="00202D60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267F"/>
    <w:rsid w:val="002B426F"/>
    <w:rsid w:val="002B5751"/>
    <w:rsid w:val="002C2F8E"/>
    <w:rsid w:val="002D4492"/>
    <w:rsid w:val="002D6DEF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5E1F"/>
    <w:rsid w:val="003566EA"/>
    <w:rsid w:val="003610E9"/>
    <w:rsid w:val="003627EA"/>
    <w:rsid w:val="0036631B"/>
    <w:rsid w:val="00373A8C"/>
    <w:rsid w:val="00373BB6"/>
    <w:rsid w:val="003758F7"/>
    <w:rsid w:val="00381855"/>
    <w:rsid w:val="00382351"/>
    <w:rsid w:val="00384FAD"/>
    <w:rsid w:val="0038769F"/>
    <w:rsid w:val="00392097"/>
    <w:rsid w:val="0039244E"/>
    <w:rsid w:val="00396130"/>
    <w:rsid w:val="00397693"/>
    <w:rsid w:val="003A1170"/>
    <w:rsid w:val="003A45CB"/>
    <w:rsid w:val="003C3AA8"/>
    <w:rsid w:val="003C4F66"/>
    <w:rsid w:val="003D58F8"/>
    <w:rsid w:val="003E0F2C"/>
    <w:rsid w:val="003E188D"/>
    <w:rsid w:val="003E1A93"/>
    <w:rsid w:val="003E2775"/>
    <w:rsid w:val="003E3F60"/>
    <w:rsid w:val="003E4833"/>
    <w:rsid w:val="003E4856"/>
    <w:rsid w:val="00400B46"/>
    <w:rsid w:val="00401D4E"/>
    <w:rsid w:val="004075C0"/>
    <w:rsid w:val="00411E2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6789F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6B5"/>
    <w:rsid w:val="004C1F89"/>
    <w:rsid w:val="004C7A54"/>
    <w:rsid w:val="004D731D"/>
    <w:rsid w:val="004E045E"/>
    <w:rsid w:val="004E4CBD"/>
    <w:rsid w:val="004E577B"/>
    <w:rsid w:val="004E6AF9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33982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1C25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C680B"/>
    <w:rsid w:val="005D55E4"/>
    <w:rsid w:val="005D574F"/>
    <w:rsid w:val="005D6EED"/>
    <w:rsid w:val="005D7E6B"/>
    <w:rsid w:val="005E0F78"/>
    <w:rsid w:val="005E50D4"/>
    <w:rsid w:val="005F7087"/>
    <w:rsid w:val="00603E90"/>
    <w:rsid w:val="00606776"/>
    <w:rsid w:val="006138A7"/>
    <w:rsid w:val="00616891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6665"/>
    <w:rsid w:val="00650CCB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8523F"/>
    <w:rsid w:val="00690BA0"/>
    <w:rsid w:val="0069323B"/>
    <w:rsid w:val="00696613"/>
    <w:rsid w:val="006A4CB4"/>
    <w:rsid w:val="006B4672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0311"/>
    <w:rsid w:val="007A26A9"/>
    <w:rsid w:val="007A3F12"/>
    <w:rsid w:val="007A3F2C"/>
    <w:rsid w:val="007A4E20"/>
    <w:rsid w:val="007A66E0"/>
    <w:rsid w:val="007A6854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C71B9"/>
    <w:rsid w:val="007D1396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7F6E16"/>
    <w:rsid w:val="008008DA"/>
    <w:rsid w:val="00800B20"/>
    <w:rsid w:val="00800F1A"/>
    <w:rsid w:val="00804E79"/>
    <w:rsid w:val="00805050"/>
    <w:rsid w:val="00806E78"/>
    <w:rsid w:val="00813409"/>
    <w:rsid w:val="00815D11"/>
    <w:rsid w:val="00825404"/>
    <w:rsid w:val="00827394"/>
    <w:rsid w:val="00830A84"/>
    <w:rsid w:val="0084228A"/>
    <w:rsid w:val="00842ABB"/>
    <w:rsid w:val="008440F5"/>
    <w:rsid w:val="00844B8C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741F5"/>
    <w:rsid w:val="0087482C"/>
    <w:rsid w:val="00886A02"/>
    <w:rsid w:val="008903AA"/>
    <w:rsid w:val="0089237F"/>
    <w:rsid w:val="008933FA"/>
    <w:rsid w:val="00896FC6"/>
    <w:rsid w:val="008A35D8"/>
    <w:rsid w:val="008C0136"/>
    <w:rsid w:val="008C0BAA"/>
    <w:rsid w:val="008C5277"/>
    <w:rsid w:val="008C68E8"/>
    <w:rsid w:val="008C6BA2"/>
    <w:rsid w:val="008C7C78"/>
    <w:rsid w:val="008D169A"/>
    <w:rsid w:val="008D265D"/>
    <w:rsid w:val="008D279A"/>
    <w:rsid w:val="008D3902"/>
    <w:rsid w:val="008D574F"/>
    <w:rsid w:val="008E4333"/>
    <w:rsid w:val="008E72F7"/>
    <w:rsid w:val="008F3368"/>
    <w:rsid w:val="008F44D7"/>
    <w:rsid w:val="008F47BF"/>
    <w:rsid w:val="008F5EE2"/>
    <w:rsid w:val="008F6832"/>
    <w:rsid w:val="008F6F67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36E2D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0CEC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CD3"/>
    <w:rsid w:val="009C3039"/>
    <w:rsid w:val="009C5895"/>
    <w:rsid w:val="009C6325"/>
    <w:rsid w:val="009D0638"/>
    <w:rsid w:val="009D2B0E"/>
    <w:rsid w:val="009E329E"/>
    <w:rsid w:val="009E48CB"/>
    <w:rsid w:val="009E5452"/>
    <w:rsid w:val="009F06D7"/>
    <w:rsid w:val="009F0874"/>
    <w:rsid w:val="00A001DB"/>
    <w:rsid w:val="00A02E4E"/>
    <w:rsid w:val="00A03DC5"/>
    <w:rsid w:val="00A03E9F"/>
    <w:rsid w:val="00A0577E"/>
    <w:rsid w:val="00A10806"/>
    <w:rsid w:val="00A11ECA"/>
    <w:rsid w:val="00A161CB"/>
    <w:rsid w:val="00A17023"/>
    <w:rsid w:val="00A2052E"/>
    <w:rsid w:val="00A232EA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604"/>
    <w:rsid w:val="00A6609B"/>
    <w:rsid w:val="00A664CB"/>
    <w:rsid w:val="00A70AB2"/>
    <w:rsid w:val="00A710CC"/>
    <w:rsid w:val="00A7501B"/>
    <w:rsid w:val="00A82E03"/>
    <w:rsid w:val="00A83611"/>
    <w:rsid w:val="00A84BA6"/>
    <w:rsid w:val="00A92A36"/>
    <w:rsid w:val="00A93B9E"/>
    <w:rsid w:val="00A95880"/>
    <w:rsid w:val="00A96161"/>
    <w:rsid w:val="00AA5584"/>
    <w:rsid w:val="00AA61A1"/>
    <w:rsid w:val="00AA6688"/>
    <w:rsid w:val="00AC2007"/>
    <w:rsid w:val="00AC4819"/>
    <w:rsid w:val="00AC5C74"/>
    <w:rsid w:val="00AD7FF0"/>
    <w:rsid w:val="00AE1CBC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25B39"/>
    <w:rsid w:val="00B30BC6"/>
    <w:rsid w:val="00B30F52"/>
    <w:rsid w:val="00B316F3"/>
    <w:rsid w:val="00B32FD2"/>
    <w:rsid w:val="00B348F9"/>
    <w:rsid w:val="00B35F54"/>
    <w:rsid w:val="00B37FD4"/>
    <w:rsid w:val="00B464D9"/>
    <w:rsid w:val="00B465F0"/>
    <w:rsid w:val="00B46ECD"/>
    <w:rsid w:val="00B53EE5"/>
    <w:rsid w:val="00B544F8"/>
    <w:rsid w:val="00B56F30"/>
    <w:rsid w:val="00B575CE"/>
    <w:rsid w:val="00B61926"/>
    <w:rsid w:val="00B62B35"/>
    <w:rsid w:val="00B6460E"/>
    <w:rsid w:val="00B65D0F"/>
    <w:rsid w:val="00B67854"/>
    <w:rsid w:val="00B679A5"/>
    <w:rsid w:val="00B71235"/>
    <w:rsid w:val="00B73A6E"/>
    <w:rsid w:val="00B76320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E2E10"/>
    <w:rsid w:val="00BE5A26"/>
    <w:rsid w:val="00BE5C63"/>
    <w:rsid w:val="00BE7F5D"/>
    <w:rsid w:val="00BF084D"/>
    <w:rsid w:val="00BF1C9D"/>
    <w:rsid w:val="00C00A3D"/>
    <w:rsid w:val="00C041A0"/>
    <w:rsid w:val="00C04A34"/>
    <w:rsid w:val="00C05579"/>
    <w:rsid w:val="00C06DC5"/>
    <w:rsid w:val="00C24613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147"/>
    <w:rsid w:val="00CB7E16"/>
    <w:rsid w:val="00CD1C3D"/>
    <w:rsid w:val="00CD71BE"/>
    <w:rsid w:val="00CE1905"/>
    <w:rsid w:val="00CE338A"/>
    <w:rsid w:val="00CF0BE4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53F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158"/>
    <w:rsid w:val="00D733D7"/>
    <w:rsid w:val="00D7482D"/>
    <w:rsid w:val="00D77100"/>
    <w:rsid w:val="00D85321"/>
    <w:rsid w:val="00D858DB"/>
    <w:rsid w:val="00D92BB0"/>
    <w:rsid w:val="00D958F5"/>
    <w:rsid w:val="00D97B4A"/>
    <w:rsid w:val="00DA06E0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D5440"/>
    <w:rsid w:val="00DE54E5"/>
    <w:rsid w:val="00DE55B8"/>
    <w:rsid w:val="00DE648D"/>
    <w:rsid w:val="00DF011C"/>
    <w:rsid w:val="00DF091B"/>
    <w:rsid w:val="00DF0D09"/>
    <w:rsid w:val="00DF1E15"/>
    <w:rsid w:val="00DF2BC6"/>
    <w:rsid w:val="00DF3B75"/>
    <w:rsid w:val="00DF4B43"/>
    <w:rsid w:val="00DF62C9"/>
    <w:rsid w:val="00E01701"/>
    <w:rsid w:val="00E03318"/>
    <w:rsid w:val="00E04189"/>
    <w:rsid w:val="00E049A6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10A2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0F54"/>
    <w:rsid w:val="00ED2FB6"/>
    <w:rsid w:val="00ED330E"/>
    <w:rsid w:val="00ED6355"/>
    <w:rsid w:val="00ED6F6B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4C7"/>
    <w:rsid w:val="00F14C92"/>
    <w:rsid w:val="00F205BC"/>
    <w:rsid w:val="00F26BE9"/>
    <w:rsid w:val="00F37595"/>
    <w:rsid w:val="00F40C56"/>
    <w:rsid w:val="00F41465"/>
    <w:rsid w:val="00F4179E"/>
    <w:rsid w:val="00F445D1"/>
    <w:rsid w:val="00F4575A"/>
    <w:rsid w:val="00F61149"/>
    <w:rsid w:val="00F662BB"/>
    <w:rsid w:val="00F67CB7"/>
    <w:rsid w:val="00F67E3E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556"/>
    <w:rsid w:val="00FA03E8"/>
    <w:rsid w:val="00FA1FED"/>
    <w:rsid w:val="00FA2CB8"/>
    <w:rsid w:val="00FA34D3"/>
    <w:rsid w:val="00FA7BC6"/>
    <w:rsid w:val="00FB0DC4"/>
    <w:rsid w:val="00FB6EC8"/>
    <w:rsid w:val="00FC6731"/>
    <w:rsid w:val="00FD4A44"/>
    <w:rsid w:val="00FD7DB7"/>
    <w:rsid w:val="00FE1896"/>
    <w:rsid w:val="00FE5196"/>
    <w:rsid w:val="00FF442D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3AE9"/>
    <w:rsid w:val="001B6457"/>
    <w:rsid w:val="00254530"/>
    <w:rsid w:val="00272683"/>
    <w:rsid w:val="0029398B"/>
    <w:rsid w:val="002A3BD7"/>
    <w:rsid w:val="00326E91"/>
    <w:rsid w:val="00397E31"/>
    <w:rsid w:val="004B2E04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653E5"/>
    <w:rsid w:val="009C6C06"/>
    <w:rsid w:val="009C7058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024B"/>
    <w:rsid w:val="00E24ACC"/>
    <w:rsid w:val="00E428A0"/>
    <w:rsid w:val="00E6288B"/>
    <w:rsid w:val="00EF58F5"/>
    <w:rsid w:val="00F63572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19</cp:revision>
  <cp:lastPrinted>2024-03-06T11:28:00Z</cp:lastPrinted>
  <dcterms:created xsi:type="dcterms:W3CDTF">2024-03-06T11:39:00Z</dcterms:created>
  <dcterms:modified xsi:type="dcterms:W3CDTF">2024-03-06T11:51:00Z</dcterms:modified>
</cp:coreProperties>
</file>