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234D42" w:rsidRDefault="008E79D0" w:rsidP="007F477B">
      <w:pPr>
        <w:spacing w:after="0"/>
        <w:jc w:val="center"/>
        <w:rPr>
          <w:rFonts w:cstheme="minorHAnsi"/>
          <w:b/>
          <w:i/>
          <w:sz w:val="24"/>
          <w:szCs w:val="24"/>
          <w:lang w:val="mk-MK"/>
        </w:rPr>
      </w:pPr>
      <w:r>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" fillcolor="white [3201]" stroked="f" strokeweight=".5pt">
            <v:path arrowok="t"/>
            <v:textbox>
              <w:txbxContent>
                <w:p w:rsidR="0082301A" w:rsidRPr="00501CF7" w:rsidRDefault="0082301A"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w:r>
      <w:r w:rsidR="002B1E7B" w:rsidRPr="002B0A41">
        <w:rPr>
          <w:rFonts w:cstheme="minorHAnsi"/>
          <w:noProof/>
        </w:rPr>
        <w:drawing>
          <wp:anchor distT="0" distB="0" distL="114300" distR="114300" simplePos="0" relativeHeight="251669504" behindDoc="0" locked="0" layoutInCell="1" allowOverlap="1">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81100" cy="755980"/>
                    </a:xfrm>
                    <a:prstGeom prst="rect">
                      <a:avLst/>
                    </a:prstGeom>
                    <a:noFill/>
                  </pic:spPr>
                </pic:pic>
              </a:graphicData>
            </a:graphic>
          </wp:anchor>
        </w:drawing>
      </w:r>
      <w:r w:rsidR="007F477B" w:rsidRPr="00A5298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948690" cy="481330"/>
                    </a:xfrm>
                    <a:prstGeom prst="rect">
                      <a:avLst/>
                    </a:prstGeom>
                    <a:noFill/>
                    <a:ln>
                      <a:noFill/>
                    </a:ln>
                  </pic:spPr>
                </pic:pic>
              </a:graphicData>
            </a:graphic>
          </wp:anchor>
        </w:drawing>
      </w:r>
      <w:r w:rsidR="00234D42">
        <w:rPr>
          <w:rFonts w:cstheme="minorHAnsi"/>
          <w:b/>
          <w:i/>
          <w:sz w:val="24"/>
          <w:szCs w:val="24"/>
          <w:lang w:val="mk-MK"/>
        </w:rPr>
        <w:t>м</w:t>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C936AA" w:rsidP="007F477B">
      <w:pPr>
        <w:rPr>
          <w:rFonts w:cstheme="minorHAnsi"/>
          <w:lang w:val="en-GB"/>
        </w:rPr>
      </w:pPr>
      <w:r w:rsidRPr="00E54861">
        <w:rPr>
          <w:rFonts w:cstheme="minorHAnsi"/>
          <w:noProof/>
          <w:sz w:val="32"/>
        </w:rPr>
        <w:drawing>
          <wp:anchor distT="0" distB="0" distL="114300" distR="114300" simplePos="0" relativeHeight="251674624" behindDoc="0" locked="0" layoutInCell="1" allowOverlap="1">
            <wp:simplePos x="0" y="0"/>
            <wp:positionH relativeFrom="margin">
              <wp:posOffset>1152525</wp:posOffset>
            </wp:positionH>
            <wp:positionV relativeFrom="margin">
              <wp:posOffset>4338955</wp:posOffset>
            </wp:positionV>
            <wp:extent cx="3667125" cy="2751455"/>
            <wp:effectExtent l="0" t="0" r="9525" b="0"/>
            <wp:wrapSquare wrapText="bothSides"/>
            <wp:docPr id="5" name="Picture 5" descr="D:\My Documents\KANCELARIJA\MTSP-gradinki\Probistip\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KANCELARIJA\MTSP-gradinki\Probistip\IMG_323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125" cy="2751455"/>
                    </a:xfrm>
                    <a:prstGeom prst="rect">
                      <a:avLst/>
                    </a:prstGeom>
                    <a:noFill/>
                    <a:ln>
                      <a:noFill/>
                    </a:ln>
                  </pic:spPr>
                </pic:pic>
              </a:graphicData>
            </a:graphic>
          </wp:anchor>
        </w:drawing>
      </w:r>
      <w:r w:rsidR="00C83B83">
        <w:rPr>
          <w:noProof/>
        </w:rPr>
        <w:drawing>
          <wp:anchor distT="0" distB="0" distL="114300" distR="114300" simplePos="0" relativeHeight="251672576" behindDoc="1" locked="0" layoutInCell="1" allowOverlap="1">
            <wp:simplePos x="0" y="0"/>
            <wp:positionH relativeFrom="column">
              <wp:posOffset>894080</wp:posOffset>
            </wp:positionH>
            <wp:positionV relativeFrom="paragraph">
              <wp:posOffset>4469898</wp:posOffset>
            </wp:positionV>
            <wp:extent cx="4124325" cy="1591310"/>
            <wp:effectExtent l="0" t="0" r="9525" b="8890"/>
            <wp:wrapTight wrapText="bothSides">
              <wp:wrapPolygon edited="0">
                <wp:start x="0" y="0"/>
                <wp:lineTo x="0" y="21462"/>
                <wp:lineTo x="21550" y="21462"/>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297" t="29098" r="51434" b="18919"/>
                    <a:stretch/>
                  </pic:blipFill>
                  <pic:spPr bwMode="auto">
                    <a:xfrm>
                      <a:off x="0" y="0"/>
                      <a:ext cx="4124325" cy="1591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8E79D0">
        <w:rPr>
          <w:rFonts w:cstheme="minorHAnsi"/>
          <w:noProof/>
        </w:rPr>
        <w:pict>
          <v:shape id="Text Box 470" o:spid="_x0000_s1027" type="#_x0000_t202" style="position:absolute;margin-left:150.75pt;margin-top:237pt;width:316.5pt;height:208.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" filled="f" stroked="f" strokeweight=".5pt">
            <v:path arrowok="t"/>
            <v:textbox>
              <w:txbxContent>
                <w:p w:rsidR="0082301A" w:rsidRPr="00A04C30" w:rsidRDefault="0082301A" w:rsidP="007F477B">
                  <w:pPr>
                    <w:jc w:val="center"/>
                    <w:rPr>
                      <w:rFonts w:ascii="Arial Narrow" w:hAnsi="Arial Narrow" w:cstheme="minorHAnsi"/>
                      <w:color w:val="FFFFFF" w:themeColor="background1"/>
                      <w:sz w:val="36"/>
                      <w:lang w:val="mk-MK"/>
                    </w:rPr>
                  </w:pPr>
                  <w:r>
                    <w:rPr>
                      <w:rFonts w:ascii="Arial Narrow" w:hAnsi="Arial Narrow" w:cstheme="minorHAnsi"/>
                      <w:color w:val="FFFFFF" w:themeColor="background1"/>
                      <w:sz w:val="36"/>
                      <w:lang w:val="mk-MK"/>
                    </w:rPr>
                    <w:t xml:space="preserve">ЛИСТА ЗА ПРОВЕРКА (ЧЕК-ЛИСТА) ЗА ПЛАНОТ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82301A" w:rsidRPr="00A04C30" w:rsidRDefault="0082301A"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Доградба на постојната градинка</w:t>
                  </w: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Гоце Делчев</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во Општина Пробиштип</w:t>
                  </w:r>
                </w:p>
              </w:txbxContent>
            </v:textbox>
            <w10:wrap type="square" anchorx="page" anchory="page"/>
          </v:shape>
        </w:pict>
      </w:r>
      <w:r w:rsidR="00893CB1">
        <w:rPr>
          <w:rFonts w:cstheme="minorHAnsi"/>
          <w:noProof/>
        </w:rPr>
        <w:drawing>
          <wp:anchor distT="0" distB="0" distL="114300" distR="114300" simplePos="0" relativeHeight="251670528" behindDoc="0" locked="0" layoutInCell="1" allowOverlap="1">
            <wp:simplePos x="0" y="0"/>
            <wp:positionH relativeFrom="column">
              <wp:posOffset>947715</wp:posOffset>
            </wp:positionH>
            <wp:positionV relativeFrom="paragraph">
              <wp:posOffset>4470991</wp:posOffset>
            </wp:positionV>
            <wp:extent cx="4070985" cy="1179830"/>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clipart-4.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4070985" cy="1179830"/>
                    </a:xfrm>
                    <a:prstGeom prst="rect">
                      <a:avLst/>
                    </a:prstGeom>
                  </pic:spPr>
                </pic:pic>
              </a:graphicData>
            </a:graphic>
          </wp:anchor>
        </w:drawing>
      </w:r>
      <w:r w:rsidR="008E79D0">
        <w:rPr>
          <w:rFonts w:cstheme="minorHAnsi"/>
          <w:noProof/>
        </w:rPr>
        <w:pict>
          <v:shape id="Text Box 13" o:spid="_x0000_s1028" type="#_x0000_t202" style="position:absolute;margin-left:0;margin-top:616.15pt;width:84.1pt;height:31.5pt;z-index:25166131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" fillcolor="white [3201]" stroked="f" strokeweight=".5pt">
            <v:path arrowok="t"/>
            <v:textbox>
              <w:txbxContent>
                <w:p w:rsidR="0082301A" w:rsidRPr="006154E6" w:rsidRDefault="0082301A" w:rsidP="007F477B">
                  <w:pPr>
                    <w:rPr>
                      <w:rFonts w:ascii="Arial Narrow" w:hAnsi="Arial Narrow" w:cstheme="minorHAnsi"/>
                      <w:lang w:val="mk-MK"/>
                    </w:rPr>
                  </w:pPr>
                  <w:r>
                    <w:rPr>
                      <w:rFonts w:ascii="Arial Narrow" w:hAnsi="Arial Narrow" w:cstheme="minorHAnsi"/>
                      <w:lang w:val="mk-MK"/>
                    </w:rPr>
                    <w:t>Декември</w:t>
                  </w:r>
                  <w:r w:rsidRPr="006154E6">
                    <w:rPr>
                      <w:rFonts w:ascii="Arial Narrow" w:hAnsi="Arial Narrow" w:cstheme="minorHAnsi"/>
                      <w:lang w:val="mk-MK"/>
                    </w:rPr>
                    <w:t xml:space="preserve"> 2019</w:t>
                  </w:r>
                </w:p>
              </w:txbxContent>
            </v:textbox>
            <w10:wrap anchorx="margin"/>
          </v:shape>
        </w:pict>
      </w:r>
      <w:r w:rsidR="008E79D0">
        <w:rPr>
          <w:rFonts w:cstheme="minorHAnsi"/>
          <w:noProof/>
        </w:rPr>
        <w:pict>
          <v:rect id="Rectangle 4" o:spid="_x0000_s1030" style="position:absolute;margin-left:65.6pt;margin-top:81.65pt;width:336.75pt;height:400.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" filled="f" strokeweight="1.5pt">
            <v:path arrowok="t"/>
          </v:rect>
        </w:pict>
      </w:r>
      <w:r w:rsidR="008E79D0">
        <w:rPr>
          <w:rFonts w:cstheme="minorHAnsi"/>
          <w:noProof/>
        </w:rPr>
        <w:pict>
          <v:rect id="Rectangle 467" o:spid="_x0000_s1029" style="position:absolute;margin-left:145.45pt;margin-top:239.15pt;width:316.5pt;height:168.6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" fillcolor="#643577" strokecolor="#002060" strokeweight="1.5pt">
            <v:fill opacity="53199f"/>
            <v:path arrowok="t"/>
            <v:textbox inset="14.4pt,14.4pt,14.4pt,28.8pt">
              <w:txbxContent>
                <w:p w:rsidR="0082301A" w:rsidRDefault="0082301A" w:rsidP="007F477B">
                  <w:pPr>
                    <w:spacing w:before="240"/>
                    <w:jc w:val="center"/>
                    <w:rPr>
                      <w:color w:val="FFFFFF" w:themeColor="background1"/>
                    </w:rPr>
                  </w:pPr>
                </w:p>
              </w:txbxContent>
            </v:textbox>
            <w10:wrap anchorx="page" anchory="page"/>
          </v:rect>
        </w:pic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8E79D0"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04C30" w:rsidRDefault="007F477B" w:rsidP="00A04C30">
      <w:pPr>
        <w:rPr>
          <w:rFonts w:cstheme="minorHAnsi"/>
          <w:lang w:val="mk-MK"/>
        </w:rPr>
      </w:pPr>
    </w:p>
    <w:p w:rsidR="007F477B" w:rsidRPr="00A52981" w:rsidRDefault="007F477B" w:rsidP="007F477B">
      <w:pPr>
        <w:jc w:val="right"/>
        <w:rPr>
          <w:rFonts w:cstheme="minorHAnsi"/>
          <w:lang w:val="en-GB"/>
        </w:rPr>
      </w:pPr>
    </w:p>
    <w:p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rsidR="007F477B" w:rsidRPr="00A52981" w:rsidRDefault="00A04C30" w:rsidP="007F477B">
      <w:pPr>
        <w:ind w:left="-567" w:hanging="426"/>
        <w:jc w:val="right"/>
        <w:rPr>
          <w:rFonts w:cstheme="minorHAnsi"/>
          <w:lang w:val="en-GB"/>
        </w:rPr>
        <w:sectPr w:rsidR="007F477B" w:rsidRPr="00A52981" w:rsidSect="00687A2A">
          <w:headerReference w:type="default" r:id="rId13"/>
          <w:footerReference w:type="default" r:id="rId14"/>
          <w:footerReference w:type="first" r:id="rId15"/>
          <w:pgSz w:w="11906" w:h="16838" w:code="9"/>
          <w:pgMar w:top="1440" w:right="1440" w:bottom="1440" w:left="1440" w:header="709" w:footer="709" w:gutter="0"/>
          <w:pgNumType w:start="0"/>
          <w:cols w:space="708"/>
          <w:titlePg/>
          <w:docGrid w:linePitch="360"/>
        </w:sectPr>
      </w:pPr>
      <w:r>
        <w:rPr>
          <w:rFonts w:cstheme="minorHAnsi"/>
          <w:lang w:val="mk-MK"/>
        </w:rPr>
        <w:t>Експерт за животна средина и социјални аспекти (ЖСиС</w:t>
      </w:r>
      <w:r w:rsidR="00F62867">
        <w:rPr>
          <w:rFonts w:cstheme="minorHAnsi"/>
          <w:lang w:val="mk-MK"/>
        </w:rPr>
        <w:t>А</w:t>
      </w:r>
      <w:r>
        <w:rPr>
          <w:rFonts w:cstheme="minorHAnsi"/>
          <w:lang w:val="mk-MK"/>
        </w:rPr>
        <w:t xml:space="preserve">)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Pr="00A04C30" w:rsidRDefault="00A04C30">
          <w:pPr>
            <w:pStyle w:val="TOCHeading"/>
            <w:rPr>
              <w:lang w:val="mk-MK"/>
            </w:rPr>
          </w:pPr>
          <w:r>
            <w:rPr>
              <w:lang w:val="mk-MK"/>
            </w:rPr>
            <w:t>Содржина</w:t>
          </w:r>
        </w:p>
        <w:p w:rsidR="00B64148" w:rsidRDefault="008E79D0">
          <w:pPr>
            <w:pStyle w:val="TOC1"/>
            <w:tabs>
              <w:tab w:val="left" w:pos="440"/>
              <w:tab w:val="right" w:leader="dot" w:pos="9017"/>
            </w:tabs>
            <w:rPr>
              <w:rFonts w:eastAsiaTheme="minorEastAsia"/>
              <w:noProof/>
            </w:rPr>
          </w:pPr>
          <w:r w:rsidRPr="008E79D0">
            <w:fldChar w:fldCharType="begin"/>
          </w:r>
          <w:r w:rsidR="007F477B">
            <w:instrText xml:space="preserve"> TOC \o "1-3" \h \z \u </w:instrText>
          </w:r>
          <w:r w:rsidRPr="008E79D0">
            <w:fldChar w:fldCharType="separate"/>
          </w:r>
          <w:hyperlink w:anchor="_Toc28101775" w:history="1">
            <w:r w:rsidR="00B64148" w:rsidRPr="00353FE5">
              <w:rPr>
                <w:rStyle w:val="Hyperlink"/>
                <w:rFonts w:eastAsia="NSimSun" w:cstheme="minorHAnsi"/>
                <w:noProof/>
              </w:rPr>
              <w:t>1.</w:t>
            </w:r>
            <w:r w:rsidR="00B64148">
              <w:rPr>
                <w:rFonts w:eastAsiaTheme="minorEastAsia"/>
                <w:noProof/>
              </w:rPr>
              <w:tab/>
            </w:r>
            <w:r w:rsidR="00B64148" w:rsidRPr="00353FE5">
              <w:rPr>
                <w:rStyle w:val="Hyperlink"/>
                <w:rFonts w:eastAsia="NSimSun" w:cstheme="minorHAnsi"/>
                <w:noProof/>
              </w:rPr>
              <w:t>Вовед</w:t>
            </w:r>
            <w:r w:rsidR="00B64148">
              <w:rPr>
                <w:noProof/>
                <w:webHidden/>
              </w:rPr>
              <w:tab/>
            </w:r>
            <w:r>
              <w:rPr>
                <w:noProof/>
                <w:webHidden/>
              </w:rPr>
              <w:fldChar w:fldCharType="begin"/>
            </w:r>
            <w:r w:rsidR="00B64148">
              <w:rPr>
                <w:noProof/>
                <w:webHidden/>
              </w:rPr>
              <w:instrText xml:space="preserve"> PAGEREF _Toc28101775 \h </w:instrText>
            </w:r>
            <w:r>
              <w:rPr>
                <w:noProof/>
                <w:webHidden/>
              </w:rPr>
            </w:r>
            <w:r>
              <w:rPr>
                <w:noProof/>
                <w:webHidden/>
              </w:rPr>
              <w:fldChar w:fldCharType="separate"/>
            </w:r>
            <w:r w:rsidR="00B64148">
              <w:rPr>
                <w:noProof/>
                <w:webHidden/>
              </w:rPr>
              <w:t>4</w:t>
            </w:r>
            <w:r>
              <w:rPr>
                <w:noProof/>
                <w:webHidden/>
              </w:rPr>
              <w:fldChar w:fldCharType="end"/>
            </w:r>
          </w:hyperlink>
        </w:p>
        <w:p w:rsidR="00B64148" w:rsidRDefault="008E79D0">
          <w:pPr>
            <w:pStyle w:val="TOC1"/>
            <w:tabs>
              <w:tab w:val="left" w:pos="440"/>
              <w:tab w:val="right" w:leader="dot" w:pos="9017"/>
            </w:tabs>
            <w:rPr>
              <w:rFonts w:eastAsiaTheme="minorEastAsia"/>
              <w:noProof/>
            </w:rPr>
          </w:pPr>
          <w:hyperlink w:anchor="_Toc28101776" w:history="1">
            <w:r w:rsidR="00B64148" w:rsidRPr="00353FE5">
              <w:rPr>
                <w:rStyle w:val="Hyperlink"/>
                <w:rFonts w:eastAsia="NSimSun" w:cstheme="minorHAnsi"/>
                <w:noProof/>
              </w:rPr>
              <w:t>2.</w:t>
            </w:r>
            <w:r w:rsidR="00B64148">
              <w:rPr>
                <w:rFonts w:eastAsiaTheme="minorEastAsia"/>
                <w:noProof/>
              </w:rPr>
              <w:tab/>
            </w:r>
            <w:r w:rsidR="00B64148" w:rsidRPr="00353FE5">
              <w:rPr>
                <w:rStyle w:val="Hyperlink"/>
                <w:rFonts w:eastAsia="NSimSun" w:cstheme="minorHAnsi"/>
                <w:noProof/>
              </w:rPr>
              <w:t>Опис на проектот и планирани активности</w:t>
            </w:r>
            <w:r w:rsidR="00B64148">
              <w:rPr>
                <w:noProof/>
                <w:webHidden/>
              </w:rPr>
              <w:tab/>
            </w:r>
            <w:r>
              <w:rPr>
                <w:noProof/>
                <w:webHidden/>
              </w:rPr>
              <w:fldChar w:fldCharType="begin"/>
            </w:r>
            <w:r w:rsidR="00B64148">
              <w:rPr>
                <w:noProof/>
                <w:webHidden/>
              </w:rPr>
              <w:instrText xml:space="preserve"> PAGEREF _Toc28101776 \h </w:instrText>
            </w:r>
            <w:r>
              <w:rPr>
                <w:noProof/>
                <w:webHidden/>
              </w:rPr>
            </w:r>
            <w:r>
              <w:rPr>
                <w:noProof/>
                <w:webHidden/>
              </w:rPr>
              <w:fldChar w:fldCharType="separate"/>
            </w:r>
            <w:r w:rsidR="00B64148">
              <w:rPr>
                <w:noProof/>
                <w:webHidden/>
              </w:rPr>
              <w:t>4</w:t>
            </w:r>
            <w:r>
              <w:rPr>
                <w:noProof/>
                <w:webHidden/>
              </w:rPr>
              <w:fldChar w:fldCharType="end"/>
            </w:r>
          </w:hyperlink>
        </w:p>
        <w:p w:rsidR="00B64148" w:rsidRDefault="008E79D0">
          <w:pPr>
            <w:pStyle w:val="TOC1"/>
            <w:tabs>
              <w:tab w:val="left" w:pos="440"/>
              <w:tab w:val="right" w:leader="dot" w:pos="9017"/>
            </w:tabs>
            <w:rPr>
              <w:rFonts w:eastAsiaTheme="minorEastAsia"/>
              <w:noProof/>
            </w:rPr>
          </w:pPr>
          <w:hyperlink w:anchor="_Toc28101777" w:history="1">
            <w:r w:rsidR="00B64148" w:rsidRPr="00353FE5">
              <w:rPr>
                <w:rStyle w:val="Hyperlink"/>
                <w:rFonts w:eastAsia="NSimSun" w:cstheme="minorHAnsi"/>
                <w:noProof/>
              </w:rPr>
              <w:t>3.</w:t>
            </w:r>
            <w:r w:rsidR="00B64148">
              <w:rPr>
                <w:rFonts w:eastAsiaTheme="minorEastAsia"/>
                <w:noProof/>
              </w:rPr>
              <w:tab/>
            </w:r>
            <w:r w:rsidR="00B64148" w:rsidRPr="00353FE5">
              <w:rPr>
                <w:rStyle w:val="Hyperlink"/>
                <w:rFonts w:eastAsia="NSimSun" w:cstheme="minorHAnsi"/>
                <w:noProof/>
              </w:rPr>
              <w:t>Еколошка категорија</w:t>
            </w:r>
            <w:r w:rsidR="00B64148">
              <w:rPr>
                <w:noProof/>
                <w:webHidden/>
              </w:rPr>
              <w:tab/>
            </w:r>
            <w:r>
              <w:rPr>
                <w:noProof/>
                <w:webHidden/>
              </w:rPr>
              <w:fldChar w:fldCharType="begin"/>
            </w:r>
            <w:r w:rsidR="00B64148">
              <w:rPr>
                <w:noProof/>
                <w:webHidden/>
              </w:rPr>
              <w:instrText xml:space="preserve"> PAGEREF _Toc28101777 \h </w:instrText>
            </w:r>
            <w:r>
              <w:rPr>
                <w:noProof/>
                <w:webHidden/>
              </w:rPr>
            </w:r>
            <w:r>
              <w:rPr>
                <w:noProof/>
                <w:webHidden/>
              </w:rPr>
              <w:fldChar w:fldCharType="separate"/>
            </w:r>
            <w:r w:rsidR="00B64148">
              <w:rPr>
                <w:noProof/>
                <w:webHidden/>
              </w:rPr>
              <w:t>5</w:t>
            </w:r>
            <w:r>
              <w:rPr>
                <w:noProof/>
                <w:webHidden/>
              </w:rPr>
              <w:fldChar w:fldCharType="end"/>
            </w:r>
          </w:hyperlink>
        </w:p>
        <w:p w:rsidR="00B64148" w:rsidRDefault="008E79D0">
          <w:pPr>
            <w:pStyle w:val="TOC1"/>
            <w:tabs>
              <w:tab w:val="left" w:pos="440"/>
              <w:tab w:val="right" w:leader="dot" w:pos="9017"/>
            </w:tabs>
            <w:rPr>
              <w:rFonts w:eastAsiaTheme="minorEastAsia"/>
              <w:noProof/>
            </w:rPr>
          </w:pPr>
          <w:hyperlink w:anchor="_Toc28101778" w:history="1">
            <w:r w:rsidR="00B64148" w:rsidRPr="00353FE5">
              <w:rPr>
                <w:rStyle w:val="Hyperlink"/>
                <w:rFonts w:eastAsia="NSimSun" w:cstheme="minorHAnsi"/>
                <w:noProof/>
              </w:rPr>
              <w:t>4.</w:t>
            </w:r>
            <w:r w:rsidR="00B64148">
              <w:rPr>
                <w:rFonts w:eastAsiaTheme="minorEastAsia"/>
                <w:noProof/>
              </w:rPr>
              <w:tab/>
            </w:r>
            <w:r w:rsidR="00B64148" w:rsidRPr="00353FE5">
              <w:rPr>
                <w:rStyle w:val="Hyperlink"/>
                <w:noProof/>
              </w:rPr>
              <w:t>Потенцијални влијанија врз животната средина</w:t>
            </w:r>
            <w:r w:rsidR="00B64148">
              <w:rPr>
                <w:noProof/>
                <w:webHidden/>
              </w:rPr>
              <w:tab/>
            </w:r>
            <w:r>
              <w:rPr>
                <w:noProof/>
                <w:webHidden/>
              </w:rPr>
              <w:fldChar w:fldCharType="begin"/>
            </w:r>
            <w:r w:rsidR="00B64148">
              <w:rPr>
                <w:noProof/>
                <w:webHidden/>
              </w:rPr>
              <w:instrText xml:space="preserve"> PAGEREF _Toc28101778 \h </w:instrText>
            </w:r>
            <w:r>
              <w:rPr>
                <w:noProof/>
                <w:webHidden/>
              </w:rPr>
            </w:r>
            <w:r>
              <w:rPr>
                <w:noProof/>
                <w:webHidden/>
              </w:rPr>
              <w:fldChar w:fldCharType="separate"/>
            </w:r>
            <w:r w:rsidR="00B64148">
              <w:rPr>
                <w:noProof/>
                <w:webHidden/>
              </w:rPr>
              <w:t>6</w:t>
            </w:r>
            <w:r>
              <w:rPr>
                <w:noProof/>
                <w:webHidden/>
              </w:rPr>
              <w:fldChar w:fldCharType="end"/>
            </w:r>
          </w:hyperlink>
        </w:p>
        <w:p w:rsidR="00B64148" w:rsidRDefault="008E79D0">
          <w:pPr>
            <w:pStyle w:val="TOC1"/>
            <w:tabs>
              <w:tab w:val="left" w:pos="440"/>
              <w:tab w:val="right" w:leader="dot" w:pos="9017"/>
            </w:tabs>
            <w:rPr>
              <w:rFonts w:eastAsiaTheme="minorEastAsia"/>
              <w:noProof/>
            </w:rPr>
          </w:pPr>
          <w:hyperlink w:anchor="_Toc28101779" w:history="1">
            <w:r w:rsidR="00B64148" w:rsidRPr="00353FE5">
              <w:rPr>
                <w:rStyle w:val="Hyperlink"/>
                <w:rFonts w:eastAsia="NSimSun" w:cstheme="minorHAnsi"/>
                <w:noProof/>
              </w:rPr>
              <w:t>5.</w:t>
            </w:r>
            <w:r w:rsidR="00B64148">
              <w:rPr>
                <w:rFonts w:eastAsiaTheme="minorEastAsia"/>
                <w:noProof/>
              </w:rPr>
              <w:tab/>
            </w:r>
            <w:r w:rsidR="00B64148" w:rsidRPr="00353FE5">
              <w:rPr>
                <w:rStyle w:val="Hyperlink"/>
                <w:rFonts w:eastAsia="NSimSun"/>
                <w:noProof/>
              </w:rPr>
              <w:t>Цел на Чек-листата за ПУЖССА</w:t>
            </w:r>
            <w:r w:rsidR="00B64148">
              <w:rPr>
                <w:noProof/>
                <w:webHidden/>
              </w:rPr>
              <w:tab/>
            </w:r>
            <w:r>
              <w:rPr>
                <w:noProof/>
                <w:webHidden/>
              </w:rPr>
              <w:fldChar w:fldCharType="begin"/>
            </w:r>
            <w:r w:rsidR="00B64148">
              <w:rPr>
                <w:noProof/>
                <w:webHidden/>
              </w:rPr>
              <w:instrText xml:space="preserve"> PAGEREF _Toc28101779 \h </w:instrText>
            </w:r>
            <w:r>
              <w:rPr>
                <w:noProof/>
                <w:webHidden/>
              </w:rPr>
            </w:r>
            <w:r>
              <w:rPr>
                <w:noProof/>
                <w:webHidden/>
              </w:rPr>
              <w:fldChar w:fldCharType="separate"/>
            </w:r>
            <w:r w:rsidR="00B64148">
              <w:rPr>
                <w:noProof/>
                <w:webHidden/>
              </w:rPr>
              <w:t>6</w:t>
            </w:r>
            <w:r>
              <w:rPr>
                <w:noProof/>
                <w:webHidden/>
              </w:rPr>
              <w:fldChar w:fldCharType="end"/>
            </w:r>
          </w:hyperlink>
        </w:p>
        <w:p w:rsidR="00B64148" w:rsidRDefault="008E79D0">
          <w:pPr>
            <w:pStyle w:val="TOC1"/>
            <w:tabs>
              <w:tab w:val="left" w:pos="440"/>
              <w:tab w:val="right" w:leader="dot" w:pos="9017"/>
            </w:tabs>
            <w:rPr>
              <w:rFonts w:eastAsiaTheme="minorEastAsia"/>
              <w:noProof/>
            </w:rPr>
          </w:pPr>
          <w:hyperlink w:anchor="_Toc28101780" w:history="1">
            <w:r w:rsidR="00B64148" w:rsidRPr="00353FE5">
              <w:rPr>
                <w:rStyle w:val="Hyperlink"/>
                <w:rFonts w:eastAsia="NSimSun" w:cstheme="minorHAnsi"/>
                <w:noProof/>
              </w:rPr>
              <w:t>6.</w:t>
            </w:r>
            <w:r w:rsidR="00B64148">
              <w:rPr>
                <w:rFonts w:eastAsiaTheme="minorEastAsia"/>
                <w:noProof/>
              </w:rPr>
              <w:tab/>
            </w:r>
            <w:r w:rsidR="00B64148" w:rsidRPr="00353FE5">
              <w:rPr>
                <w:rStyle w:val="Hyperlink"/>
                <w:rFonts w:eastAsia="NSimSun"/>
                <w:noProof/>
              </w:rPr>
              <w:t>Примена на Чек-листата за ПУЖССА</w:t>
            </w:r>
            <w:r w:rsidR="00B64148">
              <w:rPr>
                <w:noProof/>
                <w:webHidden/>
              </w:rPr>
              <w:tab/>
            </w:r>
            <w:r>
              <w:rPr>
                <w:noProof/>
                <w:webHidden/>
              </w:rPr>
              <w:fldChar w:fldCharType="begin"/>
            </w:r>
            <w:r w:rsidR="00B64148">
              <w:rPr>
                <w:noProof/>
                <w:webHidden/>
              </w:rPr>
              <w:instrText xml:space="preserve"> PAGEREF _Toc28101780 \h </w:instrText>
            </w:r>
            <w:r>
              <w:rPr>
                <w:noProof/>
                <w:webHidden/>
              </w:rPr>
            </w:r>
            <w:r>
              <w:rPr>
                <w:noProof/>
                <w:webHidden/>
              </w:rPr>
              <w:fldChar w:fldCharType="separate"/>
            </w:r>
            <w:r w:rsidR="00B64148">
              <w:rPr>
                <w:noProof/>
                <w:webHidden/>
              </w:rPr>
              <w:t>7</w:t>
            </w:r>
            <w:r>
              <w:rPr>
                <w:noProof/>
                <w:webHidden/>
              </w:rPr>
              <w:fldChar w:fldCharType="end"/>
            </w:r>
          </w:hyperlink>
        </w:p>
        <w:p w:rsidR="00B64148" w:rsidRDefault="008E79D0">
          <w:pPr>
            <w:pStyle w:val="TOC1"/>
            <w:tabs>
              <w:tab w:val="left" w:pos="440"/>
              <w:tab w:val="right" w:leader="dot" w:pos="9017"/>
            </w:tabs>
            <w:rPr>
              <w:rFonts w:eastAsiaTheme="minorEastAsia"/>
              <w:noProof/>
            </w:rPr>
          </w:pPr>
          <w:hyperlink w:anchor="_Toc28101781" w:history="1">
            <w:r w:rsidR="00B64148" w:rsidRPr="00353FE5">
              <w:rPr>
                <w:rStyle w:val="Hyperlink"/>
                <w:rFonts w:eastAsia="NSimSun" w:cstheme="minorHAnsi"/>
                <w:noProof/>
              </w:rPr>
              <w:t>7.</w:t>
            </w:r>
            <w:r w:rsidR="00B64148">
              <w:rPr>
                <w:rFonts w:eastAsiaTheme="minorEastAsia"/>
                <w:noProof/>
              </w:rPr>
              <w:tab/>
            </w:r>
            <w:r w:rsidR="00B64148" w:rsidRPr="00353FE5">
              <w:rPr>
                <w:rStyle w:val="Hyperlink"/>
                <w:rFonts w:eastAsia="NSimSun"/>
                <w:noProof/>
              </w:rPr>
              <w:t>Мониторинг и известување</w:t>
            </w:r>
            <w:r w:rsidR="00B64148">
              <w:rPr>
                <w:noProof/>
                <w:webHidden/>
              </w:rPr>
              <w:tab/>
            </w:r>
            <w:r>
              <w:rPr>
                <w:noProof/>
                <w:webHidden/>
              </w:rPr>
              <w:fldChar w:fldCharType="begin"/>
            </w:r>
            <w:r w:rsidR="00B64148">
              <w:rPr>
                <w:noProof/>
                <w:webHidden/>
              </w:rPr>
              <w:instrText xml:space="preserve"> PAGEREF _Toc28101781 \h </w:instrText>
            </w:r>
            <w:r>
              <w:rPr>
                <w:noProof/>
                <w:webHidden/>
              </w:rPr>
            </w:r>
            <w:r>
              <w:rPr>
                <w:noProof/>
                <w:webHidden/>
              </w:rPr>
              <w:fldChar w:fldCharType="separate"/>
            </w:r>
            <w:r w:rsidR="00B64148">
              <w:rPr>
                <w:noProof/>
                <w:webHidden/>
              </w:rPr>
              <w:t>8</w:t>
            </w:r>
            <w:r>
              <w:rPr>
                <w:noProof/>
                <w:webHidden/>
              </w:rPr>
              <w:fldChar w:fldCharType="end"/>
            </w:r>
          </w:hyperlink>
        </w:p>
        <w:p w:rsidR="00B64148" w:rsidRDefault="008E79D0">
          <w:pPr>
            <w:pStyle w:val="TOC1"/>
            <w:tabs>
              <w:tab w:val="right" w:leader="dot" w:pos="9017"/>
            </w:tabs>
            <w:rPr>
              <w:rFonts w:eastAsiaTheme="minorEastAsia"/>
              <w:noProof/>
            </w:rPr>
          </w:pPr>
          <w:hyperlink w:anchor="_Toc28101782" w:history="1">
            <w:r w:rsidR="00B64148" w:rsidRPr="00353FE5">
              <w:rPr>
                <w:rStyle w:val="Hyperlink"/>
                <w:rFonts w:cstheme="minorHAnsi"/>
                <w:noProof/>
              </w:rPr>
              <w:t xml:space="preserve">АНЕКС I: </w:t>
            </w:r>
            <w:r w:rsidR="00B64148" w:rsidRPr="00353FE5">
              <w:rPr>
                <w:rStyle w:val="Hyperlink"/>
                <w:rFonts w:eastAsia="NSimSun" w:cstheme="minorHAnsi"/>
                <w:noProof/>
              </w:rPr>
              <w:t>Чек-листа за ПУЖССА за работи поврзани со реновирање/ адаптација</w:t>
            </w:r>
            <w:r w:rsidR="00B64148">
              <w:rPr>
                <w:noProof/>
                <w:webHidden/>
              </w:rPr>
              <w:tab/>
            </w:r>
            <w:r>
              <w:rPr>
                <w:noProof/>
                <w:webHidden/>
              </w:rPr>
              <w:fldChar w:fldCharType="begin"/>
            </w:r>
            <w:r w:rsidR="00B64148">
              <w:rPr>
                <w:noProof/>
                <w:webHidden/>
              </w:rPr>
              <w:instrText xml:space="preserve"> PAGEREF _Toc28101782 \h </w:instrText>
            </w:r>
            <w:r>
              <w:rPr>
                <w:noProof/>
                <w:webHidden/>
              </w:rPr>
            </w:r>
            <w:r>
              <w:rPr>
                <w:noProof/>
                <w:webHidden/>
              </w:rPr>
              <w:fldChar w:fldCharType="separate"/>
            </w:r>
            <w:r w:rsidR="00B64148">
              <w:rPr>
                <w:noProof/>
                <w:webHidden/>
              </w:rPr>
              <w:t>9</w:t>
            </w:r>
            <w:r>
              <w:rPr>
                <w:noProof/>
                <w:webHidden/>
              </w:rPr>
              <w:fldChar w:fldCharType="end"/>
            </w:r>
          </w:hyperlink>
        </w:p>
        <w:p w:rsidR="00B64148" w:rsidRDefault="008E79D0">
          <w:pPr>
            <w:pStyle w:val="TOC1"/>
            <w:tabs>
              <w:tab w:val="right" w:leader="dot" w:pos="9017"/>
            </w:tabs>
            <w:rPr>
              <w:rFonts w:eastAsiaTheme="minorEastAsia"/>
              <w:noProof/>
            </w:rPr>
          </w:pPr>
          <w:hyperlink w:anchor="_Toc28101783" w:history="1">
            <w:r w:rsidR="00B64148" w:rsidRPr="00353FE5">
              <w:rPr>
                <w:rStyle w:val="Hyperlink"/>
                <w:rFonts w:cstheme="minorHAnsi"/>
                <w:noProof/>
              </w:rPr>
              <w:t>АНЕКС II: Опис на локација</w:t>
            </w:r>
            <w:r w:rsidR="00B64148">
              <w:rPr>
                <w:noProof/>
                <w:webHidden/>
              </w:rPr>
              <w:tab/>
            </w:r>
            <w:r>
              <w:rPr>
                <w:noProof/>
                <w:webHidden/>
              </w:rPr>
              <w:fldChar w:fldCharType="begin"/>
            </w:r>
            <w:r w:rsidR="00B64148">
              <w:rPr>
                <w:noProof/>
                <w:webHidden/>
              </w:rPr>
              <w:instrText xml:space="preserve"> PAGEREF _Toc28101783 \h </w:instrText>
            </w:r>
            <w:r>
              <w:rPr>
                <w:noProof/>
                <w:webHidden/>
              </w:rPr>
            </w:r>
            <w:r>
              <w:rPr>
                <w:noProof/>
                <w:webHidden/>
              </w:rPr>
              <w:fldChar w:fldCharType="separate"/>
            </w:r>
            <w:r w:rsidR="00B64148">
              <w:rPr>
                <w:noProof/>
                <w:webHidden/>
              </w:rPr>
              <w:t>24</w:t>
            </w:r>
            <w:r>
              <w:rPr>
                <w:noProof/>
                <w:webHidden/>
              </w:rPr>
              <w:fldChar w:fldCharType="end"/>
            </w:r>
          </w:hyperlink>
        </w:p>
        <w:p w:rsidR="007F477B" w:rsidRDefault="008E79D0">
          <w:r>
            <w:rPr>
              <w:b/>
              <w:bCs/>
              <w:noProof/>
            </w:rPr>
            <w:fldChar w:fldCharType="end"/>
          </w:r>
        </w:p>
      </w:sdtContent>
    </w:sdt>
    <w:p w:rsidR="005A4E19" w:rsidRDefault="005A4E19" w:rsidP="00E7127E">
      <w:pPr>
        <w:spacing w:before="240" w:line="276" w:lineRule="auto"/>
        <w:rPr>
          <w:rFonts w:eastAsia="NSimSun" w:cstheme="minorHAnsi"/>
        </w:rPr>
        <w:sectPr w:rsidR="005A4E19" w:rsidSect="00872219">
          <w:headerReference w:type="default" r:id="rId16"/>
          <w:pgSz w:w="11907" w:h="16840" w:code="9"/>
          <w:pgMar w:top="1440" w:right="1440" w:bottom="1440" w:left="1440" w:header="709" w:footer="709" w:gutter="0"/>
          <w:cols w:space="708"/>
          <w:docGrid w:linePitch="360"/>
        </w:sectPr>
      </w:pPr>
    </w:p>
    <w:p w:rsidR="007F477B" w:rsidRDefault="007F477B" w:rsidP="00E7127E">
      <w:pPr>
        <w:spacing w:before="240" w:line="276" w:lineRule="auto"/>
        <w:rPr>
          <w:rFonts w:eastAsia="NSimSun" w:cstheme="minorHAnsi"/>
        </w:rPr>
      </w:pPr>
    </w:p>
    <w:p w:rsidR="007F477B" w:rsidRPr="003076F0" w:rsidRDefault="00A04C30" w:rsidP="007F477B">
      <w:pPr>
        <w:rPr>
          <w:rFonts w:eastAsia="NSimSun" w:cstheme="minorHAnsi"/>
          <w:lang w:val="en-GB"/>
        </w:rPr>
      </w:pPr>
      <w:r>
        <w:rPr>
          <w:rFonts w:eastAsia="NSimSun" w:cstheme="minorHAnsi"/>
          <w:lang w:val="mk-MK"/>
        </w:rPr>
        <w:t>КРАТЕНКИ</w:t>
      </w:r>
    </w:p>
    <w:tbl>
      <w:tblPr>
        <w:tblW w:w="8836" w:type="dxa"/>
        <w:tblLook w:val="04A0"/>
      </w:tblPr>
      <w:tblGrid>
        <w:gridCol w:w="1183"/>
        <w:gridCol w:w="7829"/>
      </w:tblGrid>
      <w:tr w:rsidR="00171CED" w:rsidRPr="00DF1544" w:rsidTr="00F62867">
        <w:trPr>
          <w:trHeight w:val="300"/>
        </w:trPr>
        <w:tc>
          <w:tcPr>
            <w:tcW w:w="1007" w:type="dxa"/>
            <w:tcBorders>
              <w:top w:val="nil"/>
              <w:left w:val="nil"/>
              <w:bottom w:val="nil"/>
              <w:right w:val="nil"/>
            </w:tcBorders>
            <w:shd w:val="clear" w:color="auto" w:fill="auto"/>
            <w:noWrap/>
            <w:vAlign w:val="bottom"/>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ЖС&amp;С</w:t>
            </w:r>
          </w:p>
        </w:tc>
        <w:tc>
          <w:tcPr>
            <w:tcW w:w="7829" w:type="dxa"/>
            <w:tcBorders>
              <w:top w:val="nil"/>
              <w:left w:val="nil"/>
              <w:bottom w:val="nil"/>
              <w:right w:val="nil"/>
            </w:tcBorders>
            <w:shd w:val="clear" w:color="auto" w:fill="auto"/>
            <w:noWrap/>
            <w:vAlign w:val="bottom"/>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Животна средина и социјални аспекти</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УПОГ</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Услуги за претшколско образование и грижа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РУЖССП</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Рамка за управување со животна средина и социјални прашања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F62867">
            <w:pPr>
              <w:spacing w:after="0" w:line="240" w:lineRule="auto"/>
              <w:rPr>
                <w:rFonts w:eastAsia="Times New Roman" w:cstheme="minorHAnsi"/>
                <w:color w:val="000000"/>
              </w:rPr>
            </w:pPr>
            <w:r w:rsidRPr="003076F0">
              <w:rPr>
                <w:rFonts w:eastAsia="Times New Roman" w:cstheme="minorHAnsi"/>
                <w:color w:val="000000"/>
              </w:rPr>
              <w:t>П</w:t>
            </w:r>
            <w:r w:rsidR="00F62867">
              <w:rPr>
                <w:rFonts w:eastAsia="Times New Roman" w:cstheme="minorHAnsi"/>
                <w:color w:val="000000"/>
                <w:lang w:val="mk-MK"/>
              </w:rPr>
              <w:t>ОО</w:t>
            </w:r>
            <w:r w:rsidRPr="003076F0">
              <w:rPr>
                <w:rFonts w:eastAsia="Times New Roman" w:cstheme="minorHAnsi"/>
                <w:color w:val="000000"/>
              </w:rPr>
              <w:t>ЖССА</w:t>
            </w:r>
          </w:p>
        </w:tc>
        <w:tc>
          <w:tcPr>
            <w:tcW w:w="7829" w:type="dxa"/>
            <w:tcBorders>
              <w:top w:val="nil"/>
              <w:left w:val="nil"/>
              <w:bottom w:val="nil"/>
              <w:right w:val="nil"/>
            </w:tcBorders>
            <w:shd w:val="clear" w:color="auto" w:fill="auto"/>
            <w:noWrap/>
            <w:vAlign w:val="bottom"/>
            <w:hideMark/>
          </w:tcPr>
          <w:p w:rsidR="00171CED" w:rsidRPr="00DF1544" w:rsidRDefault="00F62867" w:rsidP="00F62867">
            <w:pPr>
              <w:spacing w:after="0" w:line="240" w:lineRule="auto"/>
              <w:rPr>
                <w:rFonts w:eastAsia="Times New Roman" w:cstheme="minorHAnsi"/>
                <w:color w:val="000000"/>
              </w:rPr>
            </w:pPr>
            <w:r w:rsidRPr="00F62867">
              <w:rPr>
                <w:rFonts w:eastAsia="Times New Roman" w:cstheme="minorHAnsi"/>
                <w:color w:val="000000"/>
              </w:rPr>
              <w:t>Првична ограничена оценка на влијание врз животната средина и социјални аспекти</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СЖССА</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Стандарди за животна средина и социјални аспекти</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ЕУ</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Европска унија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ЗиБ</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Здравје и безбедност</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МБОР</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Меѓународна банка за обнова и развој</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МТСП</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Министерство за труд и социјална политика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БТЛМ</w:t>
            </w:r>
          </w:p>
        </w:tc>
        <w:tc>
          <w:tcPr>
            <w:tcW w:w="7829" w:type="dxa"/>
            <w:tcBorders>
              <w:top w:val="nil"/>
              <w:left w:val="nil"/>
              <w:bottom w:val="nil"/>
              <w:right w:val="nil"/>
            </w:tcBorders>
            <w:shd w:val="clear" w:color="auto" w:fill="auto"/>
            <w:noWrap/>
            <w:vAlign w:val="bottom"/>
            <w:hideMark/>
          </w:tcPr>
          <w:p w:rsidR="00171CED" w:rsidRPr="00DF1544" w:rsidRDefault="005D4DEC" w:rsidP="005D4DEC">
            <w:pPr>
              <w:spacing w:after="0" w:line="240" w:lineRule="auto"/>
              <w:rPr>
                <w:rFonts w:eastAsia="Times New Roman" w:cstheme="minorHAnsi"/>
                <w:color w:val="000000"/>
                <w:sz w:val="20"/>
                <w:szCs w:val="20"/>
              </w:rPr>
            </w:pPr>
            <w:r w:rsidRPr="00F3099B">
              <w:rPr>
                <w:rFonts w:eastAsia="Times New Roman" w:cstheme="minorHAnsi"/>
                <w:color w:val="000000"/>
                <w:szCs w:val="20"/>
              </w:rPr>
              <w:t>Безбедносно-технички листови за материјал</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ЗБР</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Здравје и безбедност при работа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ЕСП</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Единица за спроведување на проектот</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ЛЗО</w:t>
            </w:r>
          </w:p>
        </w:tc>
        <w:tc>
          <w:tcPr>
            <w:tcW w:w="7829" w:type="dxa"/>
            <w:tcBorders>
              <w:top w:val="nil"/>
              <w:left w:val="nil"/>
              <w:bottom w:val="nil"/>
              <w:right w:val="nil"/>
            </w:tcBorders>
            <w:shd w:val="clear" w:color="auto" w:fill="auto"/>
            <w:noWrap/>
            <w:vAlign w:val="bottom"/>
            <w:hideMark/>
          </w:tcPr>
          <w:p w:rsidR="00171CED" w:rsidRPr="00DF1544" w:rsidRDefault="005D4DEC" w:rsidP="005D4DEC">
            <w:pPr>
              <w:spacing w:after="0" w:line="240" w:lineRule="auto"/>
              <w:rPr>
                <w:rFonts w:eastAsia="Times New Roman" w:cstheme="minorHAnsi"/>
                <w:color w:val="000000"/>
              </w:rPr>
            </w:pPr>
            <w:r w:rsidRPr="005D4DEC">
              <w:rPr>
                <w:rFonts w:eastAsia="Times New Roman" w:cstheme="minorHAnsi"/>
                <w:color w:val="000000"/>
              </w:rPr>
              <w:t>Лична заштитна опрема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РМ</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Република Македонија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2B75F2" w:rsidP="005D4DEC">
            <w:pPr>
              <w:spacing w:after="0" w:line="240" w:lineRule="auto"/>
              <w:rPr>
                <w:rFonts w:eastAsia="Times New Roman" w:cstheme="minorHAnsi"/>
                <w:color w:val="000000"/>
              </w:rPr>
            </w:pPr>
            <w:r>
              <w:rPr>
                <w:rFonts w:eastAsia="Times New Roman" w:cstheme="minorHAnsi"/>
                <w:color w:val="000000"/>
              </w:rPr>
              <w:t>П</w:t>
            </w:r>
            <w:r>
              <w:rPr>
                <w:rFonts w:eastAsia="Times New Roman" w:cstheme="minorHAnsi"/>
                <w:color w:val="000000"/>
                <w:lang w:val="mk-MK"/>
              </w:rPr>
              <w:t>П</w:t>
            </w:r>
            <w:r w:rsidR="005D4DEC" w:rsidRPr="005D4DEC">
              <w:rPr>
                <w:rFonts w:eastAsia="Times New Roman" w:cstheme="minorHAnsi"/>
                <w:color w:val="000000"/>
              </w:rPr>
              <w:t>СУ</w:t>
            </w:r>
          </w:p>
        </w:tc>
        <w:tc>
          <w:tcPr>
            <w:tcW w:w="7829" w:type="dxa"/>
            <w:tcBorders>
              <w:top w:val="nil"/>
              <w:left w:val="nil"/>
              <w:bottom w:val="nil"/>
              <w:right w:val="nil"/>
            </w:tcBorders>
            <w:shd w:val="clear" w:color="auto" w:fill="auto"/>
            <w:noWrap/>
            <w:vAlign w:val="bottom"/>
            <w:hideMark/>
          </w:tcPr>
          <w:p w:rsidR="00171CED" w:rsidRPr="005D4DEC" w:rsidRDefault="005D4DEC" w:rsidP="002B75F2">
            <w:pPr>
              <w:spacing w:after="0" w:line="240" w:lineRule="auto"/>
              <w:rPr>
                <w:rFonts w:eastAsia="Times New Roman" w:cstheme="minorHAnsi"/>
                <w:color w:val="000000"/>
              </w:rPr>
            </w:pPr>
            <w:r w:rsidRPr="005D4DEC">
              <w:rPr>
                <w:rFonts w:eastAsia="Times New Roman" w:cstheme="minorHAnsi"/>
                <w:color w:val="000000"/>
              </w:rPr>
              <w:t xml:space="preserve">Проект за </w:t>
            </w:r>
            <w:r w:rsidR="002B75F2">
              <w:rPr>
                <w:rFonts w:eastAsia="Times New Roman" w:cstheme="minorHAnsi"/>
                <w:color w:val="000000"/>
                <w:lang w:val="mk-MK"/>
              </w:rPr>
              <w:t>подобрување</w:t>
            </w:r>
            <w:r w:rsidRPr="005D4DEC">
              <w:rPr>
                <w:rFonts w:eastAsia="Times New Roman" w:cstheme="minorHAnsi"/>
                <w:color w:val="000000"/>
              </w:rPr>
              <w:t xml:space="preserve"> на социјалните услуги</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28101775"/>
      <w:r w:rsidRPr="005D4DEC">
        <w:rPr>
          <w:rFonts w:asciiTheme="minorHAnsi" w:eastAsia="NSimSun" w:hAnsiTheme="minorHAnsi" w:cstheme="minorHAnsi"/>
        </w:rPr>
        <w:lastRenderedPageBreak/>
        <w:t>Вовед</w:t>
      </w:r>
      <w:bookmarkEnd w:id="0"/>
    </w:p>
    <w:p w:rsidR="005F6432" w:rsidRPr="005D4DEC" w:rsidRDefault="005D4DEC" w:rsidP="005D4DEC">
      <w:pPr>
        <w:spacing w:line="276" w:lineRule="auto"/>
        <w:jc w:val="both"/>
        <w:rPr>
          <w:rFonts w:cstheme="minorHAnsi"/>
          <w:lang w:val="en-GB"/>
        </w:rPr>
      </w:pPr>
      <w:r w:rsidRPr="005D4DEC">
        <w:rPr>
          <w:rFonts w:cstheme="minorHAnsi"/>
        </w:rPr>
        <w:t xml:space="preserve">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децата.За целите на реализација на проектот за подобрување на пристапот до Услугите за претшколско образование и грижа (УПОГ) и до социјалните придобивки и услуги, Министерството за труд и социјална политика на Република Северна Македонија </w:t>
      </w:r>
      <w:r w:rsidR="00D96E74">
        <w:rPr>
          <w:rFonts w:cstheme="minorHAnsi"/>
          <w:lang w:val="mk-MK"/>
        </w:rPr>
        <w:t>има намера да обезбеди</w:t>
      </w:r>
      <w:r w:rsidRPr="005D4DEC">
        <w:rPr>
          <w:rFonts w:cstheme="minorHAnsi"/>
        </w:rPr>
        <w:t xml:space="preserve"> заем од Меѓународната банка за обнова и развој (МБОР).</w:t>
      </w:r>
    </w:p>
    <w:p w:rsidR="00F64774" w:rsidRPr="005D4DEC" w:rsidRDefault="005D4DEC" w:rsidP="005D4DEC">
      <w:pPr>
        <w:spacing w:line="276" w:lineRule="auto"/>
        <w:jc w:val="both"/>
        <w:rPr>
          <w:rFonts w:cstheme="minorHAnsi"/>
          <w:lang w:val="en-GB"/>
        </w:rPr>
      </w:pPr>
      <w:proofErr w:type="gramStart"/>
      <w:r w:rsidRPr="005D4DEC">
        <w:rPr>
          <w:rFonts w:cstheme="minorHAnsi"/>
        </w:rPr>
        <w:t>Целта на заемот е спроведување на Проектот за подобрување на социјалните услуги (Проект) со кој ќе се обезбеди реновирање/адаптација на постојните градинки и училишта, како и изградба на нови со цел обезбедување поголем пристап до претшколското образование.</w:t>
      </w:r>
      <w:proofErr w:type="gramEnd"/>
    </w:p>
    <w:p w:rsidR="005D4DEC" w:rsidRDefault="005D4DEC" w:rsidP="005D4DEC">
      <w:pPr>
        <w:pStyle w:val="Heading1"/>
        <w:numPr>
          <w:ilvl w:val="0"/>
          <w:numId w:val="2"/>
        </w:numPr>
        <w:spacing w:after="240"/>
        <w:rPr>
          <w:rFonts w:asciiTheme="minorHAnsi" w:eastAsia="NSimSun" w:hAnsiTheme="minorHAnsi" w:cstheme="minorHAnsi"/>
        </w:rPr>
      </w:pPr>
      <w:bookmarkStart w:id="1" w:name="_Toc28101776"/>
      <w:r w:rsidRPr="005D4DEC">
        <w:rPr>
          <w:rFonts w:asciiTheme="minorHAnsi" w:eastAsia="NSimSun" w:hAnsiTheme="minorHAnsi" w:cstheme="minorHAnsi"/>
        </w:rPr>
        <w:t>Опис на проектот и планирани активности</w:t>
      </w:r>
      <w:bookmarkEnd w:id="1"/>
    </w:p>
    <w:p w:rsidR="00F3099B" w:rsidRPr="00F3099B" w:rsidRDefault="00F3099B" w:rsidP="00F3099B">
      <w:pPr>
        <w:rPr>
          <w:lang w:val="mk-MK"/>
        </w:rPr>
      </w:pPr>
      <w:r w:rsidRPr="00F3099B">
        <w:rPr>
          <w:lang w:val="mk-MK"/>
        </w:rPr>
        <w:t xml:space="preserve">Општина Пробиштип е општина лоцирана во источниот дел на Република Северна Македонија со 14.558 жители. Пробиштип е и градот во кој е сместено седиштето на општината. </w:t>
      </w:r>
    </w:p>
    <w:p w:rsidR="00F3099B" w:rsidRPr="00F3099B" w:rsidRDefault="00F3099B" w:rsidP="00F62867">
      <w:pPr>
        <w:jc w:val="both"/>
        <w:rPr>
          <w:lang w:val="mk-MK"/>
        </w:rPr>
      </w:pPr>
      <w:r w:rsidRPr="00F3099B">
        <w:rPr>
          <w:lang w:val="mk-MK"/>
        </w:rPr>
        <w:t xml:space="preserve">Вкупната површина на градежната парцела е 8022 </w:t>
      </w:r>
      <w:r w:rsidRPr="00F3099B">
        <w:t>m</w:t>
      </w:r>
      <w:r w:rsidRPr="00F3099B">
        <w:rPr>
          <w:vertAlign w:val="superscript"/>
        </w:rPr>
        <w:t>2</w:t>
      </w:r>
      <w:r w:rsidRPr="00F3099B">
        <w:t xml:space="preserve">, </w:t>
      </w:r>
      <w:r w:rsidRPr="00F3099B">
        <w:rPr>
          <w:lang w:val="mk-MK"/>
        </w:rPr>
        <w:t>а градинката зафаќа површина од 671</w:t>
      </w:r>
      <w:r w:rsidRPr="00F3099B">
        <w:t xml:space="preserve"> m</w:t>
      </w:r>
      <w:r w:rsidRPr="00F3099B">
        <w:rPr>
          <w:vertAlign w:val="superscript"/>
        </w:rPr>
        <w:t>2</w:t>
      </w:r>
      <w:r w:rsidRPr="00F3099B">
        <w:rPr>
          <w:lang w:val="mk-MK"/>
        </w:rPr>
        <w:t xml:space="preserve"> ,а со реконструкцијата површината ќе се зголеми за дополнителни 487</w:t>
      </w:r>
      <w:r w:rsidRPr="00F3099B">
        <w:t xml:space="preserve"> m</w:t>
      </w:r>
      <w:r w:rsidRPr="00F3099B">
        <w:rPr>
          <w:vertAlign w:val="superscript"/>
        </w:rPr>
        <w:t>2</w:t>
      </w:r>
      <w:r w:rsidRPr="00F3099B">
        <w:rPr>
          <w:lang w:val="mk-MK"/>
        </w:rPr>
        <w:t xml:space="preserve">, со што вкупната површина ќе достигне 1158 </w:t>
      </w:r>
      <w:r w:rsidRPr="00F3099B">
        <w:t>m</w:t>
      </w:r>
      <w:r w:rsidRPr="00F3099B">
        <w:rPr>
          <w:vertAlign w:val="superscript"/>
        </w:rPr>
        <w:t>2</w:t>
      </w:r>
      <w:r w:rsidRPr="00F3099B">
        <w:rPr>
          <w:lang w:val="mk-MK"/>
        </w:rPr>
        <w:t>. Процентот на изграденост после реконструкцијата ќе биде 14,44%.</w:t>
      </w:r>
    </w:p>
    <w:p w:rsidR="00F3099B" w:rsidRPr="00F3099B" w:rsidRDefault="00F3099B" w:rsidP="00F3099B">
      <w:pPr>
        <w:rPr>
          <w:lang w:val="mk-MK"/>
        </w:rPr>
      </w:pPr>
      <w:r w:rsidRPr="00F3099B">
        <w:rPr>
          <w:lang w:val="mk-MK"/>
        </w:rPr>
        <w:t>Градежните активности ќе се одвиваат на југо-источната страна на парцелата.</w:t>
      </w:r>
    </w:p>
    <w:p w:rsidR="00F3099B" w:rsidRPr="00F3099B" w:rsidRDefault="00F3099B" w:rsidP="00F3099B">
      <w:pPr>
        <w:rPr>
          <w:lang w:val="mk-MK"/>
        </w:rPr>
      </w:pPr>
      <w:r w:rsidRPr="00F3099B">
        <w:rPr>
          <w:lang w:val="mk-MK"/>
        </w:rPr>
        <w:t>Планираните проектни активности ќе бидат изведени во три фази:</w:t>
      </w:r>
    </w:p>
    <w:p w:rsidR="00F3099B" w:rsidRPr="00F3099B" w:rsidRDefault="00F3099B" w:rsidP="00F3099B">
      <w:pPr>
        <w:numPr>
          <w:ilvl w:val="0"/>
          <w:numId w:val="26"/>
        </w:numPr>
        <w:rPr>
          <w:lang w:val="mk-MK"/>
        </w:rPr>
      </w:pPr>
      <w:r w:rsidRPr="00F3099B">
        <w:rPr>
          <w:lang w:val="mk-MK"/>
        </w:rPr>
        <w:t>Подготвителни активности</w:t>
      </w:r>
    </w:p>
    <w:p w:rsidR="00F3099B" w:rsidRPr="00F3099B" w:rsidRDefault="00F3099B" w:rsidP="00F3099B">
      <w:pPr>
        <w:numPr>
          <w:ilvl w:val="1"/>
          <w:numId w:val="26"/>
        </w:numPr>
        <w:rPr>
          <w:lang w:val="mk-MK"/>
        </w:rPr>
      </w:pPr>
      <w:r w:rsidRPr="00F3099B">
        <w:rPr>
          <w:lang w:val="mk-MK"/>
        </w:rPr>
        <w:t xml:space="preserve">Расчистување на проектната локација и транспорт на градежниот отпад (911 </w:t>
      </w:r>
      <w:r w:rsidRPr="00F3099B">
        <w:t>m</w:t>
      </w:r>
      <w:r w:rsidRPr="00F3099B">
        <w:rPr>
          <w:vertAlign w:val="superscript"/>
        </w:rPr>
        <w:t>2</w:t>
      </w:r>
      <w:r w:rsidRPr="00F3099B">
        <w:rPr>
          <w:lang w:val="mk-MK"/>
        </w:rPr>
        <w:t xml:space="preserve">) и земјениот отпад (790 </w:t>
      </w:r>
      <w:r w:rsidRPr="00F3099B">
        <w:t>m</w:t>
      </w:r>
      <w:r w:rsidRPr="00F3099B">
        <w:rPr>
          <w:vertAlign w:val="superscript"/>
        </w:rPr>
        <w:t>2</w:t>
      </w:r>
      <w:r w:rsidRPr="00F3099B">
        <w:rPr>
          <w:lang w:val="mk-MK"/>
        </w:rPr>
        <w:t>) до депонија</w:t>
      </w:r>
    </w:p>
    <w:p w:rsidR="00F3099B" w:rsidRPr="00F3099B" w:rsidRDefault="00F3099B" w:rsidP="00F3099B">
      <w:pPr>
        <w:numPr>
          <w:ilvl w:val="1"/>
          <w:numId w:val="26"/>
        </w:numPr>
        <w:rPr>
          <w:lang w:val="mk-MK"/>
        </w:rPr>
      </w:pPr>
      <w:r w:rsidRPr="00F3099B">
        <w:rPr>
          <w:lang w:val="mk-MK"/>
        </w:rPr>
        <w:t>Дислокација на постоечките инсталации на парцелата</w:t>
      </w:r>
    </w:p>
    <w:p w:rsidR="00F3099B" w:rsidRPr="00F3099B" w:rsidRDefault="00F3099B" w:rsidP="00F3099B">
      <w:pPr>
        <w:numPr>
          <w:ilvl w:val="0"/>
          <w:numId w:val="26"/>
        </w:numPr>
        <w:rPr>
          <w:lang w:val="mk-MK"/>
        </w:rPr>
      </w:pPr>
      <w:r w:rsidRPr="00F3099B">
        <w:rPr>
          <w:lang w:val="mk-MK"/>
        </w:rPr>
        <w:t>Реконструкција на градинката</w:t>
      </w:r>
    </w:p>
    <w:p w:rsidR="00F3099B" w:rsidRPr="00F3099B" w:rsidRDefault="00F3099B" w:rsidP="00F3099B">
      <w:pPr>
        <w:numPr>
          <w:ilvl w:val="1"/>
          <w:numId w:val="26"/>
        </w:numPr>
        <w:rPr>
          <w:lang w:val="mk-MK"/>
        </w:rPr>
      </w:pPr>
      <w:r w:rsidRPr="00F3099B">
        <w:rPr>
          <w:lang w:val="mk-MK"/>
        </w:rPr>
        <w:t>Изградба на армирано – бетонска конструкција со столбови и греди</w:t>
      </w:r>
    </w:p>
    <w:p w:rsidR="00F3099B" w:rsidRPr="00F3099B" w:rsidRDefault="00F3099B" w:rsidP="00F3099B">
      <w:pPr>
        <w:numPr>
          <w:ilvl w:val="1"/>
          <w:numId w:val="26"/>
        </w:numPr>
        <w:rPr>
          <w:lang w:val="mk-MK"/>
        </w:rPr>
      </w:pPr>
      <w:r w:rsidRPr="00F3099B">
        <w:rPr>
          <w:lang w:val="mk-MK"/>
        </w:rPr>
        <w:t>Изградба на ѕидови од керамички блок со изолација</w:t>
      </w:r>
    </w:p>
    <w:p w:rsidR="00F3099B" w:rsidRPr="00F3099B" w:rsidRDefault="00F3099B" w:rsidP="00F3099B">
      <w:pPr>
        <w:numPr>
          <w:ilvl w:val="1"/>
          <w:numId w:val="26"/>
        </w:numPr>
        <w:rPr>
          <w:lang w:val="mk-MK"/>
        </w:rPr>
      </w:pPr>
      <w:r w:rsidRPr="00F3099B">
        <w:rPr>
          <w:lang w:val="mk-MK"/>
        </w:rPr>
        <w:t>Изградба на под и кров со соодветна изолација</w:t>
      </w:r>
    </w:p>
    <w:p w:rsidR="00F3099B" w:rsidRPr="00F3099B" w:rsidRDefault="00F3099B" w:rsidP="00F3099B">
      <w:pPr>
        <w:numPr>
          <w:ilvl w:val="1"/>
          <w:numId w:val="26"/>
        </w:numPr>
        <w:rPr>
          <w:lang w:val="mk-MK"/>
        </w:rPr>
      </w:pPr>
      <w:r w:rsidRPr="00F3099B">
        <w:rPr>
          <w:lang w:val="mk-MK"/>
        </w:rPr>
        <w:t>Поставување на ПВЦ рамки со трослојно стакло</w:t>
      </w:r>
    </w:p>
    <w:p w:rsidR="00F3099B" w:rsidRPr="00F3099B" w:rsidRDefault="00F3099B" w:rsidP="00F3099B">
      <w:pPr>
        <w:numPr>
          <w:ilvl w:val="1"/>
          <w:numId w:val="26"/>
        </w:numPr>
        <w:rPr>
          <w:lang w:val="mk-MK"/>
        </w:rPr>
      </w:pPr>
      <w:r w:rsidRPr="00F3099B">
        <w:rPr>
          <w:lang w:val="mk-MK"/>
        </w:rPr>
        <w:t xml:space="preserve">Поставување на олуци </w:t>
      </w:r>
    </w:p>
    <w:p w:rsidR="00F3099B" w:rsidRPr="00F3099B" w:rsidRDefault="00F3099B" w:rsidP="00F3099B">
      <w:pPr>
        <w:numPr>
          <w:ilvl w:val="0"/>
          <w:numId w:val="25"/>
        </w:numPr>
        <w:rPr>
          <w:lang w:val="en-GB"/>
        </w:rPr>
      </w:pPr>
      <w:r w:rsidRPr="00F3099B">
        <w:rPr>
          <w:lang w:val="mk-MK"/>
        </w:rPr>
        <w:t>Оперативна фаза</w:t>
      </w:r>
    </w:p>
    <w:p w:rsidR="00F3099B" w:rsidRPr="00F3099B" w:rsidRDefault="00F3099B" w:rsidP="00F3099B">
      <w:pPr>
        <w:numPr>
          <w:ilvl w:val="1"/>
          <w:numId w:val="25"/>
        </w:numPr>
        <w:rPr>
          <w:lang w:val="en-GB"/>
        </w:rPr>
      </w:pPr>
      <w:r w:rsidRPr="00F3099B">
        <w:rPr>
          <w:lang w:val="mk-MK"/>
        </w:rPr>
        <w:t>Пуштање во работа на градинката и сите активности кои се однесуваат на правилно функционирање на истата.</w:t>
      </w:r>
    </w:p>
    <w:p w:rsidR="00F3099B" w:rsidRDefault="00F3099B" w:rsidP="00F62867">
      <w:pPr>
        <w:jc w:val="both"/>
        <w:rPr>
          <w:lang w:val="mk-MK"/>
        </w:rPr>
      </w:pPr>
      <w:r w:rsidRPr="00F3099B">
        <w:rPr>
          <w:lang w:val="mk-MK"/>
        </w:rPr>
        <w:t xml:space="preserve">Во постоечкиот објект, како извор за греење се користат два котли на нафта сместени во топловодна котларница во подрумот од градинката. Од увидот е заклучено дека котлите и </w:t>
      </w:r>
      <w:r w:rsidRPr="00F3099B">
        <w:rPr>
          <w:lang w:val="mk-MK"/>
        </w:rPr>
        <w:lastRenderedPageBreak/>
        <w:t xml:space="preserve">пропратната опрема се во многу лоша состојба. Поради тоа, во котларата ќе се демонтираат постоечките котли и ќе се заменат со еден топловоден компактен и потполно автоматски котел на пелети со капацитет </w:t>
      </w:r>
      <w:r w:rsidRPr="00F3099B">
        <w:t xml:space="preserve">Qk = 250 KW, </w:t>
      </w:r>
      <w:r w:rsidRPr="00F3099B">
        <w:rPr>
          <w:lang w:val="mk-MK"/>
        </w:rPr>
        <w:t>со резервоар за пелети од 550 литри.</w:t>
      </w:r>
    </w:p>
    <w:p w:rsidR="00F62867" w:rsidRDefault="00F62867" w:rsidP="00F62867">
      <w:pPr>
        <w:jc w:val="both"/>
      </w:pPr>
      <w:r>
        <w:rPr>
          <w:lang w:val="mk-MK"/>
        </w:rPr>
        <w:t>Максималниот капацитет на градинката во постоечкиот објект изнесува 125 деца во 6 групи. Со реализација на проектот ќе се обезбеди дополнителен простор за 70 деца поделени во групи</w:t>
      </w:r>
      <w:r>
        <w:t>:</w:t>
      </w:r>
    </w:p>
    <w:p w:rsidR="00F62867" w:rsidRPr="00F62867" w:rsidRDefault="00F53280" w:rsidP="00F62867">
      <w:pPr>
        <w:pStyle w:val="NormalWeb"/>
        <w:numPr>
          <w:ilvl w:val="0"/>
          <w:numId w:val="27"/>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Pr>
          <w:rFonts w:asciiTheme="minorHAnsi" w:eastAsiaTheme="minorHAnsi" w:hAnsiTheme="minorHAnsi" w:cstheme="minorHAnsi"/>
          <w:sz w:val="22"/>
          <w:szCs w:val="22"/>
          <w:u w:val="single"/>
          <w:lang w:val="mk-MK"/>
        </w:rPr>
        <w:t>х</w:t>
      </w:r>
      <w:r w:rsidR="00F62867" w:rsidRPr="00F62867">
        <w:rPr>
          <w:rFonts w:asciiTheme="minorHAnsi" w:eastAsiaTheme="minorHAnsi" w:hAnsiTheme="minorHAnsi" w:cstheme="minorHAnsi"/>
          <w:sz w:val="22"/>
          <w:szCs w:val="22"/>
          <w:u w:val="single"/>
          <w:lang w:val="mk-MK"/>
        </w:rPr>
        <w:t>омогена група од 2 до 3 години 10 – 12 деца (две групи)</w:t>
      </w:r>
    </w:p>
    <w:p w:rsidR="00F62867" w:rsidRPr="00F62867" w:rsidRDefault="00F62867" w:rsidP="00F62867">
      <w:pPr>
        <w:pStyle w:val="NormalWeb"/>
        <w:numPr>
          <w:ilvl w:val="0"/>
          <w:numId w:val="27"/>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sidRPr="00F62867">
        <w:rPr>
          <w:rFonts w:asciiTheme="minorHAnsi" w:hAnsiTheme="minorHAnsi" w:cstheme="minorHAnsi"/>
          <w:sz w:val="22"/>
          <w:szCs w:val="22"/>
          <w:u w:val="single"/>
          <w:lang w:val="mk-MK"/>
        </w:rPr>
        <w:t>образовна група од 2 до 4 години 18 – 20 деца (една група) и</w:t>
      </w:r>
    </w:p>
    <w:p w:rsidR="00F62867" w:rsidRPr="00F62867" w:rsidRDefault="00F62867" w:rsidP="00F62867">
      <w:pPr>
        <w:pStyle w:val="NormalWeb"/>
        <w:numPr>
          <w:ilvl w:val="0"/>
          <w:numId w:val="27"/>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sidRPr="00F62867">
        <w:rPr>
          <w:rFonts w:asciiTheme="minorHAnsi" w:hAnsiTheme="minorHAnsi" w:cstheme="minorHAnsi"/>
          <w:sz w:val="22"/>
          <w:szCs w:val="22"/>
          <w:u w:val="single"/>
          <w:lang w:val="mk-MK"/>
        </w:rPr>
        <w:t>образовна група од 4 до 6 години 20 – 25 деца 1 група)</w:t>
      </w:r>
    </w:p>
    <w:p w:rsidR="00DA5141" w:rsidRPr="00DA5141" w:rsidRDefault="00DA5141" w:rsidP="00DA5141">
      <w:pPr>
        <w:pStyle w:val="Heading1"/>
        <w:numPr>
          <w:ilvl w:val="0"/>
          <w:numId w:val="2"/>
        </w:numPr>
        <w:spacing w:after="240"/>
        <w:rPr>
          <w:rFonts w:asciiTheme="minorHAnsi" w:eastAsia="NSimSun" w:hAnsiTheme="minorHAnsi" w:cstheme="minorHAnsi"/>
        </w:rPr>
      </w:pPr>
      <w:bookmarkStart w:id="2" w:name="_Toc28101777"/>
      <w:r w:rsidRPr="00DA5141">
        <w:rPr>
          <w:rFonts w:asciiTheme="minorHAnsi" w:eastAsia="NSimSun" w:hAnsiTheme="minorHAnsi" w:cstheme="minorHAnsi"/>
        </w:rPr>
        <w:t>Еколошка категорија</w:t>
      </w:r>
      <w:bookmarkEnd w:id="2"/>
    </w:p>
    <w:p w:rsidR="009E6D96" w:rsidRPr="00123889" w:rsidRDefault="00DA5141" w:rsidP="00123889">
      <w:pPr>
        <w:spacing w:before="240" w:after="240" w:line="276" w:lineRule="auto"/>
        <w:jc w:val="both"/>
        <w:rPr>
          <w:rFonts w:cstheme="minorHAnsi"/>
          <w:lang w:val="en-GB"/>
        </w:rPr>
      </w:pPr>
      <w:r w:rsidRPr="00DA5141">
        <w:rPr>
          <w:rFonts w:cstheme="minorHAnsi"/>
        </w:rPr>
        <w:t>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услуги“ на МТСП) во мај 2018, од страна на експертот за животна средина и социјални прашања (ЖСиСП), што е во согласност со барањата на Светската банка.</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rsidR="00963102" w:rsidRPr="00123889" w:rsidRDefault="00123889" w:rsidP="00123889">
      <w:pPr>
        <w:spacing w:line="276" w:lineRule="auto"/>
        <w:jc w:val="both"/>
        <w:rPr>
          <w:rFonts w:cstheme="minorHAnsi"/>
          <w:lang w:val="en-GB"/>
        </w:rPr>
      </w:pPr>
      <w:r w:rsidRPr="00123889">
        <w:rPr>
          <w:rFonts w:cstheme="minorHAnsi"/>
        </w:rPr>
        <w:t>Прелиминарниот скрининг согласно класификацијата на ризици на Светската банка идентификува 2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r w:rsidRPr="00123889">
        <w:rPr>
          <w:rFonts w:cstheme="minorHAnsi"/>
        </w:rPr>
        <w:t xml:space="preserve"> со значителен ризик, потребни се П</w:t>
      </w:r>
      <w:r w:rsidR="00A91B2F">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„Категорија Б“</w:t>
      </w:r>
      <w:r w:rsidR="00123889" w:rsidRPr="00123889">
        <w:rPr>
          <w:rFonts w:cstheme="minorHAnsi"/>
        </w:rPr>
        <w:t xml:space="preserve"> 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tblPr>
      <w:tblGrid>
        <w:gridCol w:w="1854"/>
        <w:gridCol w:w="1824"/>
        <w:gridCol w:w="5430"/>
      </w:tblGrid>
      <w:tr w:rsidR="009E6D96" w:rsidRPr="00AF657C"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w:t>
            </w:r>
            <w:r w:rsidR="00A91B2F" w:rsidRPr="00A91B2F">
              <w:rPr>
                <w:rFonts w:cstheme="minorHAnsi"/>
                <w:sz w:val="18"/>
              </w:rPr>
              <w:t>ПООЖССА) Првична ограничена оценка на влијанија на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Нова изградба на градинка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lastRenderedPageBreak/>
              <w:t>2</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Реновирање/адаптација на постојна градинка / училиштни 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rsidR="00123889" w:rsidRPr="00123889" w:rsidRDefault="00123889" w:rsidP="00123889">
      <w:pPr>
        <w:pStyle w:val="Heading1"/>
        <w:numPr>
          <w:ilvl w:val="0"/>
          <w:numId w:val="2"/>
        </w:numPr>
      </w:pPr>
      <w:bookmarkStart w:id="3" w:name="_Toc28101778"/>
      <w:r w:rsidRPr="00123889">
        <w:t>Потенцијални влијанија врз животната средина</w:t>
      </w:r>
      <w:bookmarkEnd w:id="3"/>
    </w:p>
    <w:p w:rsidR="002067D4" w:rsidRPr="00123889" w:rsidRDefault="00EA0E5E" w:rsidP="00123889">
      <w:pPr>
        <w:spacing w:before="120" w:after="120" w:line="276" w:lineRule="auto"/>
        <w:jc w:val="both"/>
        <w:rPr>
          <w:rFonts w:eastAsia="Times New Roman" w:cstheme="minorHAnsi"/>
        </w:rPr>
      </w:pPr>
      <w:r>
        <w:rPr>
          <w:rFonts w:eastAsia="Times New Roman" w:cstheme="minorHAnsi"/>
        </w:rPr>
        <w:t>Во врска со спроведувањето на П</w:t>
      </w:r>
      <w:r>
        <w:rPr>
          <w:rFonts w:eastAsia="Times New Roman" w:cstheme="minorHAnsi"/>
          <w:lang w:val="mk-MK"/>
        </w:rPr>
        <w:t>П</w:t>
      </w:r>
      <w:r w:rsidR="00123889" w:rsidRPr="00123889">
        <w:rPr>
          <w:rFonts w:eastAsia="Times New Roman" w:cstheme="minorHAnsi"/>
        </w:rPr>
        <w:t>СУ, се очекува дека потенцијалните ризици ќе бидат времени и/или реверзибилни; со низок интензитет и специфични за локацијата.Овие влијанија се поврзани со:</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 и гасови,</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proofErr w:type="gramStart"/>
      <w:r w:rsidRPr="00123889">
        <w:rPr>
          <w:rFonts w:eastAsia="Times New Roman" w:cstheme="minorHAnsi"/>
          <w:szCs w:val="24"/>
          <w:lang w:eastAsia="es-ES"/>
        </w:rPr>
        <w:t>потенцијално</w:t>
      </w:r>
      <w:proofErr w:type="gramEnd"/>
      <w:r w:rsidRPr="00123889">
        <w:rPr>
          <w:rFonts w:eastAsia="Times New Roman" w:cstheme="minorHAnsi"/>
          <w:szCs w:val="24"/>
          <w:lang w:eastAsia="es-ES"/>
        </w:rPr>
        <w:t xml:space="preserve"> загадување на почвата и водните ресурси (случајно истекување на моторно масло, средства за подмачкување, гориво, итн...),</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азбест,</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бучава,</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можно времено нарушување на сообраќајниот проток,</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proofErr w:type="gramStart"/>
      <w:r w:rsidRPr="00123889">
        <w:rPr>
          <w:rFonts w:eastAsia="Times New Roman" w:cstheme="minorHAnsi"/>
          <w:szCs w:val="24"/>
          <w:lang w:eastAsia="es-ES"/>
        </w:rPr>
        <w:t>безбедност</w:t>
      </w:r>
      <w:proofErr w:type="gramEnd"/>
      <w:r w:rsidRPr="00123889">
        <w:rPr>
          <w:rFonts w:eastAsia="Times New Roman" w:cstheme="minorHAnsi"/>
          <w:szCs w:val="24"/>
          <w:lang w:eastAsia="es-ES"/>
        </w:rPr>
        <w:t xml:space="preserve"> во сообраќајот.</w:t>
      </w:r>
    </w:p>
    <w:p w:rsidR="00123889" w:rsidRPr="00123889" w:rsidRDefault="00123889" w:rsidP="00123889">
      <w:pPr>
        <w:pStyle w:val="Heading1"/>
        <w:numPr>
          <w:ilvl w:val="0"/>
          <w:numId w:val="2"/>
        </w:numPr>
        <w:spacing w:after="240"/>
        <w:rPr>
          <w:rFonts w:eastAsia="NSimSun"/>
        </w:rPr>
      </w:pPr>
      <w:bookmarkStart w:id="4" w:name="_Toc28101779"/>
      <w:r w:rsidRPr="00123889">
        <w:rPr>
          <w:rFonts w:eastAsia="NSimSun"/>
        </w:rPr>
        <w:t>Цел на Чек-листата за ПУЖССА</w:t>
      </w:r>
      <w:bookmarkEnd w:id="4"/>
    </w:p>
    <w:p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Чек-листата за ПУЖССА се користи за проекти за реновирање/адаптација на постојни градинки или училиштни простории за цели на градинка.</w:t>
      </w:r>
      <w:r w:rsidRPr="00123889">
        <w:rPr>
          <w:rFonts w:cstheme="minorHAnsi"/>
        </w:rPr>
        <w:t>Во согласност со заштитните мерки и барања на Светската банка, чек-листата се состои од три фази:</w:t>
      </w:r>
    </w:p>
    <w:p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Фаза на општа идентификација и утврдување на опфат за реализирање на работите поврзани со реновацијата/адаптацијата на градинката.Во оваа фаза, според реализираните работи, може да се утврдат потенцијалните негативни влијанија.Се изготвуваат деловите 1, 2 и 3.Вториот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предмер-пресметката за реновацијата/ адаптацијата и другите услуги кои се поврзани со под-проектот.Во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Изведувачот.Во тендерската фаза, Чек-листата за ПУЖССА треба јавно да се достави.</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w:t>
      </w:r>
      <w:r w:rsidR="00123889" w:rsidRPr="00123889">
        <w:rPr>
          <w:rFonts w:eastAsia="Times New Roman" w:cstheme="minorHAnsi"/>
        </w:rPr>
        <w:lastRenderedPageBreak/>
        <w:t xml:space="preserve">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rsidR="002067D4" w:rsidRPr="00123889" w:rsidRDefault="00123889" w:rsidP="00123889">
      <w:pPr>
        <w:spacing w:before="120" w:after="120" w:line="276" w:lineRule="auto"/>
        <w:jc w:val="both"/>
        <w:rPr>
          <w:rFonts w:eastAsia="Times New Roman" w:cstheme="minorHAnsi"/>
        </w:rPr>
      </w:pPr>
      <w:proofErr w:type="gramStart"/>
      <w:r w:rsidRPr="00123889">
        <w:rPr>
          <w:rFonts w:eastAsia="Times New Roman" w:cstheme="minorHAnsi"/>
        </w:rPr>
        <w:t>Во текот на фазата на реновација/адаптација на проектот, Изведувачот ги спроведува мерките за ублажување и мониторинг кои се утврдени во Чек-листите за ПУЖССА.Исполнувањето на еколошките и квалитативните критериуми ги проверува супервизорот т.е. надзорот.Исполнувањето на критериумите за животна средина од страна на Изведувачот се докажува преку планот за мониторинг и ублажување.</w:t>
      </w:r>
      <w:proofErr w:type="gramEnd"/>
    </w:p>
    <w:p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rsidR="009E6D96" w:rsidRPr="009F6D8B" w:rsidRDefault="00123889" w:rsidP="009F6D8B">
      <w:pPr>
        <w:autoSpaceDE w:val="0"/>
        <w:autoSpaceDN w:val="0"/>
        <w:adjustRightInd w:val="0"/>
        <w:spacing w:before="120" w:after="120" w:line="276" w:lineRule="auto"/>
        <w:jc w:val="both"/>
        <w:rPr>
          <w:rFonts w:eastAsia="Times New Roman" w:cstheme="minorHAnsi"/>
        </w:rPr>
      </w:pPr>
      <w:proofErr w:type="gramStart"/>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roofErr w:type="gramEnd"/>
    </w:p>
    <w:p w:rsidR="009F6D8B" w:rsidRPr="009F6D8B" w:rsidRDefault="009F6D8B" w:rsidP="009F6D8B">
      <w:pPr>
        <w:pStyle w:val="Heading1"/>
        <w:numPr>
          <w:ilvl w:val="0"/>
          <w:numId w:val="2"/>
        </w:numPr>
        <w:spacing w:after="240"/>
        <w:rPr>
          <w:rFonts w:eastAsia="NSimSun"/>
        </w:rPr>
      </w:pPr>
      <w:bookmarkStart w:id="5" w:name="_Toc28101780"/>
      <w:r w:rsidRPr="009F6D8B">
        <w:rPr>
          <w:rFonts w:eastAsia="NSimSun"/>
        </w:rPr>
        <w:t>Примена на Чек-листата за ПУЖССА</w:t>
      </w:r>
      <w:bookmarkEnd w:id="5"/>
    </w:p>
    <w:p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proofErr w:type="gramStart"/>
      <w:r w:rsidRPr="009F6D8B">
        <w:rPr>
          <w:rFonts w:eastAsia="Times New Roman" w:cstheme="minorHAnsi"/>
        </w:rPr>
        <w:t>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ризик“.</w:t>
      </w:r>
      <w:proofErr w:type="gramEnd"/>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proofErr w:type="gramStart"/>
      <w:r w:rsidRPr="009F6D8B">
        <w:rPr>
          <w:rFonts w:cstheme="minorHAnsi"/>
        </w:rPr>
        <w:t xml:space="preserve">Чек-листата за </w:t>
      </w:r>
      <w:r w:rsidRPr="009F6D8B">
        <w:rPr>
          <w:rFonts w:eastAsia="Times New Roman" w:cstheme="minorHAnsi"/>
        </w:rPr>
        <w:t xml:space="preserve">ПУЖССА се користи за проекти кои вклучуваат </w:t>
      </w:r>
      <w:r w:rsidRPr="009F6D8B">
        <w:rPr>
          <w:rFonts w:eastAsia="Times New Roman" w:cstheme="minorHAnsi"/>
          <w:b/>
        </w:rPr>
        <w:t xml:space="preserve">само реновирање/адаптација на постојни градинки или простории за цели за градинка </w:t>
      </w:r>
      <w:r w:rsidRPr="009F6D8B">
        <w:rPr>
          <w:rFonts w:eastAsia="Times New Roman" w:cstheme="minorHAnsi"/>
        </w:rPr>
        <w:t>(подобрување на условите на градинките – отстранување на азбестот каде е потребно, итн.).</w:t>
      </w:r>
      <w:proofErr w:type="gramEnd"/>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Чек-листата е поделена во 4 делови:</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ПУЖССА;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(„пасош за локацијата“), опис на проектот, законската регулатива и процесот на консултации со јавноста;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реновација/ адаптација и </w:t>
      </w:r>
      <w:r w:rsidR="00125E0C">
        <w:rPr>
          <w:rFonts w:eastAsia="Times New Roman" w:cstheme="minorHAnsi"/>
          <w:lang w:val="mk-MK"/>
        </w:rPr>
        <w:t>оперативна фаза</w:t>
      </w:r>
      <w:r w:rsidRPr="009F6D8B">
        <w:rPr>
          <w:rFonts w:eastAsia="Times New Roman" w:cstheme="minorHAnsi"/>
        </w:rPr>
        <w:t>.</w:t>
      </w:r>
    </w:p>
    <w:p w:rsidR="009E6D96"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Чек-листата за ПУЖССА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водата).Исто така, нуди пракса во управувањето со опасниот и неопасниот отпад и мерки за контрола на испуштениот медиум на градежната локација.Во Чек-листата за ПУЖССА се </w:t>
      </w:r>
      <w:r w:rsidRPr="009F6D8B">
        <w:rPr>
          <w:rFonts w:eastAsia="Times New Roman" w:cstheme="minorHAnsi"/>
        </w:rPr>
        <w:lastRenderedPageBreak/>
        <w:t>дадени чекори кои треба да се извршат ако на локацијата за реновирање има објекти од значење, т.е. историски објекти.</w:t>
      </w:r>
    </w:p>
    <w:p w:rsidR="009F6D8B" w:rsidRPr="009F6D8B" w:rsidRDefault="009F6D8B" w:rsidP="009F6D8B">
      <w:pPr>
        <w:pStyle w:val="Heading1"/>
        <w:numPr>
          <w:ilvl w:val="0"/>
          <w:numId w:val="2"/>
        </w:numPr>
        <w:spacing w:after="240"/>
        <w:rPr>
          <w:rFonts w:eastAsia="NSimSun"/>
        </w:rPr>
      </w:pPr>
      <w:bookmarkStart w:id="6" w:name="_Toc28101781"/>
      <w:r w:rsidRPr="009F6D8B">
        <w:rPr>
          <w:rFonts w:eastAsia="NSimSun"/>
        </w:rPr>
        <w:t>Мониторинг и известување</w:t>
      </w:r>
      <w:bookmarkEnd w:id="6"/>
    </w:p>
    <w:p w:rsidR="00AB7B18" w:rsidRPr="009F6D8B" w:rsidRDefault="009F6D8B" w:rsidP="009F6D8B">
      <w:pPr>
        <w:spacing w:after="240" w:line="276" w:lineRule="auto"/>
        <w:jc w:val="both"/>
        <w:rPr>
          <w:rFonts w:eastAsia="Times New Roman" w:cstheme="minorHAnsi"/>
        </w:rPr>
      </w:pPr>
      <w:proofErr w:type="gramStart"/>
      <w:r w:rsidRPr="009F6D8B">
        <w:rPr>
          <w:rFonts w:eastAsia="Times New Roman" w:cstheme="minorHAnsi"/>
        </w:rPr>
        <w:t>Мониторингот на предложените мерки за ублажување за заштита на животната средина и ЗБР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roofErr w:type="gramEnd"/>
    </w:p>
    <w:p w:rsidR="00AB7B18" w:rsidRPr="009F6D8B" w:rsidRDefault="009F6D8B" w:rsidP="009F6D8B">
      <w:pPr>
        <w:spacing w:after="240" w:line="276" w:lineRule="auto"/>
        <w:jc w:val="both"/>
        <w:rPr>
          <w:rFonts w:eastAsia="Times New Roman" w:cstheme="minorHAnsi"/>
        </w:rPr>
      </w:pPr>
      <w:proofErr w:type="gramStart"/>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roofErr w:type="gramEnd"/>
    </w:p>
    <w:p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rsidR="00AB7B18" w:rsidRPr="00B74EAD" w:rsidRDefault="00B74EAD" w:rsidP="00B74EAD">
      <w:pPr>
        <w:spacing w:after="240" w:line="276" w:lineRule="auto"/>
        <w:jc w:val="both"/>
        <w:rPr>
          <w:rFonts w:eastAsia="Times New Roman" w:cstheme="minorHAnsi"/>
        </w:rPr>
      </w:pPr>
      <w:proofErr w:type="gramStart"/>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w:t>
      </w:r>
      <w:proofErr w:type="gramEnd"/>
      <w:r w:rsidRPr="00B74EAD">
        <w:rPr>
          <w:rFonts w:eastAsia="Times New Roman" w:cstheme="minorHAnsi"/>
        </w:rPr>
        <w:t xml:space="preserve"> </w:t>
      </w:r>
      <w:proofErr w:type="gramStart"/>
      <w:r w:rsidRPr="00B74EAD">
        <w:rPr>
          <w:rFonts w:eastAsia="Times New Roman" w:cstheme="minorHAnsi"/>
        </w:rPr>
        <w:t>За екстремни случаи, ќе има утврдено раскинување на договорот.</w:t>
      </w:r>
      <w:proofErr w:type="gramEnd"/>
    </w:p>
    <w:p w:rsidR="00AB7B18" w:rsidRPr="00B74EAD" w:rsidRDefault="00B74EAD" w:rsidP="00B74EAD">
      <w:pPr>
        <w:spacing w:after="240" w:line="276" w:lineRule="auto"/>
        <w:jc w:val="both"/>
        <w:rPr>
          <w:rFonts w:eastAsia="Times New Roman" w:cstheme="minorHAnsi"/>
        </w:rPr>
      </w:pPr>
      <w:proofErr w:type="gramStart"/>
      <w:r w:rsidRPr="00B74EAD">
        <w:rPr>
          <w:rFonts w:eastAsia="Times New Roman" w:cstheme="minorHAnsi"/>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МТСП и други релевантни лица од Општината).</w:t>
      </w:r>
      <w:proofErr w:type="gramEnd"/>
    </w:p>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B74EAD" w:rsidRDefault="00B74EAD" w:rsidP="00B74EAD">
      <w:pPr>
        <w:pStyle w:val="Heading1"/>
        <w:rPr>
          <w:rFonts w:asciiTheme="minorHAnsi" w:hAnsiTheme="minorHAnsi" w:cstheme="minorHAnsi"/>
          <w:color w:val="auto"/>
        </w:rPr>
      </w:pPr>
      <w:bookmarkStart w:id="7" w:name="_Toc19799542"/>
      <w:bookmarkStart w:id="8" w:name="_Toc28101782"/>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7"/>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8"/>
    </w:p>
    <w:tbl>
      <w:tblPr>
        <w:tblStyle w:val="GridTable2Accent2"/>
        <w:tblW w:w="5000" w:type="pct"/>
        <w:tblLayout w:type="fixed"/>
        <w:tblLook w:val="0000"/>
      </w:tblPr>
      <w:tblGrid>
        <w:gridCol w:w="2200"/>
        <w:gridCol w:w="2037"/>
        <w:gridCol w:w="989"/>
        <w:gridCol w:w="1046"/>
        <w:gridCol w:w="1374"/>
        <w:gridCol w:w="1597"/>
      </w:tblGrid>
      <w:tr w:rsidR="007B2A5C" w:rsidRPr="007B2A5C" w:rsidTr="00A91B2F">
        <w:trPr>
          <w:cnfStyle w:val="000000100000"/>
        </w:trPr>
        <w:tc>
          <w:tcPr>
            <w:cnfStyle w:val="000010000000"/>
            <w:tcW w:w="5000" w:type="pct"/>
            <w:gridSpan w:val="6"/>
          </w:tcPr>
          <w:p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rsidTr="00A91B2F">
        <w:trPr>
          <w:trHeight w:val="310"/>
        </w:trPr>
        <w:tc>
          <w:tcPr>
            <w:cnfStyle w:val="000010000000"/>
            <w:tcW w:w="1190" w:type="pct"/>
          </w:tcPr>
          <w:p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rsidR="007B2A5C" w:rsidRPr="00B74EAD" w:rsidRDefault="00B74EAD" w:rsidP="00B74EAD">
            <w:pPr>
              <w:jc w:val="both"/>
              <w:cnfStyle w:val="000000000000"/>
              <w:rPr>
                <w:rFonts w:cstheme="minorHAnsi"/>
                <w:sz w:val="20"/>
                <w:szCs w:val="20"/>
              </w:rPr>
            </w:pPr>
            <w:r w:rsidRPr="00B74EAD">
              <w:rPr>
                <w:rFonts w:cstheme="minorHAnsi"/>
                <w:sz w:val="20"/>
                <w:szCs w:val="20"/>
              </w:rPr>
              <w:t>Република Северна Македонија</w:t>
            </w:r>
          </w:p>
        </w:tc>
      </w:tr>
      <w:tr w:rsidR="007B2A5C" w:rsidRPr="007B2A5C" w:rsidTr="00A91B2F">
        <w:trPr>
          <w:cnfStyle w:val="000000100000"/>
          <w:trHeight w:val="278"/>
        </w:trPr>
        <w:tc>
          <w:tcPr>
            <w:cnfStyle w:val="000010000000"/>
            <w:tcW w:w="1190" w:type="pct"/>
          </w:tcPr>
          <w:p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rsidR="007B2A5C" w:rsidRPr="008C52E4" w:rsidRDefault="00B74EAD" w:rsidP="008C52E4">
            <w:pPr>
              <w:jc w:val="both"/>
              <w:cnfStyle w:val="000000100000"/>
              <w:rPr>
                <w:rFonts w:cstheme="minorHAnsi"/>
                <w:sz w:val="20"/>
                <w:szCs w:val="20"/>
              </w:rPr>
            </w:pPr>
            <w:r w:rsidRPr="008C52E4">
              <w:rPr>
                <w:rFonts w:cstheme="minorHAnsi"/>
                <w:sz w:val="20"/>
                <w:szCs w:val="20"/>
              </w:rPr>
              <w:t>Проект за подобрување на социјалните услуги, Република Северна Македонија</w:t>
            </w:r>
          </w:p>
        </w:tc>
      </w:tr>
      <w:tr w:rsidR="007B2A5C" w:rsidRPr="007B2A5C" w:rsidTr="00A91B2F">
        <w:trPr>
          <w:trHeight w:val="278"/>
        </w:trPr>
        <w:tc>
          <w:tcPr>
            <w:cnfStyle w:val="000010000000"/>
            <w:tcW w:w="1190" w:type="pct"/>
          </w:tcPr>
          <w:p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rsidR="007B2A5C" w:rsidRPr="0072068B" w:rsidRDefault="0072068B" w:rsidP="000C6E91">
            <w:pPr>
              <w:jc w:val="both"/>
              <w:cnfStyle w:val="000000000000"/>
              <w:rPr>
                <w:rFonts w:cstheme="minorHAnsi"/>
                <w:sz w:val="20"/>
                <w:szCs w:val="20"/>
              </w:rPr>
            </w:pPr>
            <w:r>
              <w:rPr>
                <w:rFonts w:cstheme="minorHAnsi"/>
                <w:sz w:val="20"/>
                <w:szCs w:val="20"/>
              </w:rPr>
              <w:t xml:space="preserve">Проширување на постојната градинка </w:t>
            </w:r>
            <w:r w:rsidR="00A91B2F">
              <w:rPr>
                <w:rFonts w:cstheme="minorHAnsi"/>
                <w:sz w:val="20"/>
                <w:szCs w:val="20"/>
              </w:rPr>
              <w:t>“</w:t>
            </w:r>
            <w:r>
              <w:rPr>
                <w:rFonts w:cstheme="minorHAnsi"/>
                <w:sz w:val="20"/>
                <w:szCs w:val="20"/>
              </w:rPr>
              <w:t>Гоце Делчев</w:t>
            </w:r>
            <w:r w:rsidR="00A91B2F">
              <w:rPr>
                <w:rFonts w:cstheme="minorHAnsi"/>
                <w:sz w:val="20"/>
                <w:szCs w:val="20"/>
              </w:rPr>
              <w:t>”</w:t>
            </w:r>
            <w:r>
              <w:rPr>
                <w:rFonts w:cstheme="minorHAnsi"/>
                <w:sz w:val="20"/>
                <w:szCs w:val="20"/>
              </w:rPr>
              <w:t xml:space="preserve"> во Општина Пробиштип</w:t>
            </w:r>
          </w:p>
        </w:tc>
      </w:tr>
      <w:tr w:rsidR="007B2A5C" w:rsidRPr="007B2A5C" w:rsidTr="00A91B2F">
        <w:trPr>
          <w:cnfStyle w:val="000000100000"/>
          <w:trHeight w:val="303"/>
        </w:trPr>
        <w:tc>
          <w:tcPr>
            <w:cnfStyle w:val="000010000000"/>
            <w:tcW w:w="1190" w:type="pct"/>
            <w:vMerge w:val="restart"/>
          </w:tcPr>
          <w:p w:rsidR="007B2A5C" w:rsidRPr="008C52E4" w:rsidRDefault="008C52E4" w:rsidP="008C52E4">
            <w:pPr>
              <w:jc w:val="both"/>
              <w:rPr>
                <w:rFonts w:cstheme="minorHAnsi"/>
                <w:sz w:val="20"/>
                <w:szCs w:val="20"/>
              </w:rPr>
            </w:pPr>
            <w:r w:rsidRPr="008C52E4">
              <w:rPr>
                <w:rFonts w:cstheme="minorHAnsi"/>
                <w:sz w:val="20"/>
                <w:szCs w:val="20"/>
              </w:rPr>
              <w:t>Институционални аранжмани</w:t>
            </w:r>
          </w:p>
          <w:p w:rsidR="007B2A5C" w:rsidRPr="008C52E4" w:rsidRDefault="008C52E4" w:rsidP="008C52E4">
            <w:pPr>
              <w:jc w:val="both"/>
              <w:rPr>
                <w:rFonts w:cstheme="minorHAnsi"/>
                <w:sz w:val="20"/>
                <w:szCs w:val="20"/>
              </w:rPr>
            </w:pPr>
            <w:r w:rsidRPr="008C52E4">
              <w:rPr>
                <w:rFonts w:cstheme="minorHAnsi"/>
                <w:sz w:val="20"/>
                <w:szCs w:val="20"/>
              </w:rPr>
              <w:t>(Име и контакти)</w:t>
            </w:r>
          </w:p>
        </w:tc>
        <w:tc>
          <w:tcPr>
            <w:tcW w:w="1102" w:type="pct"/>
          </w:tcPr>
          <w:p w:rsidR="007B2A5C" w:rsidRPr="008C52E4" w:rsidRDefault="008C52E4" w:rsidP="008C52E4">
            <w:pPr>
              <w:widowControl w:val="0"/>
              <w:jc w:val="both"/>
              <w:cnfStyle w:val="00000010000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tcW w:w="1101" w:type="pct"/>
            <w:gridSpan w:val="2"/>
          </w:tcPr>
          <w:p w:rsidR="007B2A5C" w:rsidRPr="008C52E4" w:rsidRDefault="008C52E4" w:rsidP="008C52E4">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rsidR="007B2A5C" w:rsidRPr="008C52E4" w:rsidRDefault="008C52E4" w:rsidP="008C52E4">
            <w:pPr>
              <w:widowControl w:val="0"/>
              <w:jc w:val="both"/>
              <w:cnfStyle w:val="00000010000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7B2A5C" w:rsidRPr="007B2A5C" w:rsidTr="00A91B2F">
        <w:trPr>
          <w:trHeight w:val="945"/>
        </w:trPr>
        <w:tc>
          <w:tcPr>
            <w:cnfStyle w:val="000010000000"/>
            <w:tcW w:w="1190" w:type="pct"/>
            <w:vMerge/>
          </w:tcPr>
          <w:p w:rsidR="007B2A5C" w:rsidRPr="007B2A5C" w:rsidRDefault="007B2A5C" w:rsidP="007B2A5C">
            <w:pPr>
              <w:jc w:val="both"/>
              <w:rPr>
                <w:rFonts w:cstheme="minorHAnsi"/>
                <w:sz w:val="20"/>
                <w:szCs w:val="20"/>
              </w:rPr>
            </w:pPr>
          </w:p>
        </w:tc>
        <w:tc>
          <w:tcPr>
            <w:tcW w:w="1102" w:type="pct"/>
          </w:tcPr>
          <w:p w:rsidR="007B2A5C" w:rsidRPr="008C4B96"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Да се утврди</w:t>
            </w:r>
          </w:p>
          <w:p w:rsidR="007B2A5C" w:rsidRPr="007B2A5C"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rPr>
                <w:rFonts w:cstheme="minorHAnsi"/>
                <w:color w:val="000000"/>
                <w:sz w:val="20"/>
                <w:szCs w:val="20"/>
                <w:lang w:bidi="en-US"/>
              </w:rPr>
            </w:pPr>
            <w:r w:rsidRPr="008C4B96">
              <w:rPr>
                <w:rFonts w:cstheme="minorHAnsi"/>
                <w:color w:val="000000"/>
                <w:sz w:val="20"/>
                <w:szCs w:val="20"/>
                <w:lang w:bidi="en-US"/>
              </w:rPr>
              <w:t>е-пошта:</w:t>
            </w:r>
          </w:p>
        </w:tc>
        <w:tc>
          <w:tcPr>
            <w:cnfStyle w:val="000010000000"/>
            <w:tcW w:w="1101" w:type="pct"/>
            <w:gridSpan w:val="2"/>
          </w:tcPr>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rPr>
                <w:rFonts w:cstheme="minorHAnsi"/>
                <w:color w:val="000000"/>
                <w:sz w:val="20"/>
                <w:szCs w:val="20"/>
                <w:lang w:bidi="en-US"/>
              </w:rPr>
            </w:pPr>
            <w:r w:rsidRPr="008C4B96">
              <w:rPr>
                <w:rFonts w:cstheme="minorHAnsi"/>
                <w:color w:val="000000"/>
                <w:sz w:val="20"/>
                <w:szCs w:val="20"/>
                <w:lang w:bidi="en-US"/>
              </w:rPr>
              <w:t>е-пошта:</w:t>
            </w:r>
          </w:p>
        </w:tc>
        <w:tc>
          <w:tcPr>
            <w:tcW w:w="1607" w:type="pct"/>
            <w:gridSpan w:val="2"/>
          </w:tcPr>
          <w:p w:rsidR="007B2A5C" w:rsidRPr="008C4B96"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rPr>
                <w:rFonts w:cstheme="minorHAnsi"/>
                <w:color w:val="000000"/>
                <w:sz w:val="20"/>
                <w:szCs w:val="20"/>
                <w:lang w:bidi="en-US"/>
              </w:rPr>
            </w:pPr>
            <w:r w:rsidRPr="008C4B96">
              <w:rPr>
                <w:rFonts w:cstheme="minorHAnsi"/>
                <w:color w:val="000000"/>
                <w:sz w:val="20"/>
                <w:szCs w:val="20"/>
                <w:lang w:bidi="en-US"/>
              </w:rPr>
              <w:t>е-пошта:</w:t>
            </w:r>
          </w:p>
        </w:tc>
      </w:tr>
      <w:tr w:rsidR="007B2A5C" w:rsidRPr="007B2A5C" w:rsidTr="00A91B2F">
        <w:trPr>
          <w:cnfStyle w:val="000000100000"/>
          <w:trHeight w:val="754"/>
        </w:trPr>
        <w:tc>
          <w:tcPr>
            <w:cnfStyle w:val="000010000000"/>
            <w:tcW w:w="1190" w:type="pct"/>
            <w:vMerge w:val="restart"/>
          </w:tcPr>
          <w:p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1102" w:type="pct"/>
          </w:tcPr>
          <w:p w:rsidR="007B2A5C" w:rsidRPr="008C4B96" w:rsidRDefault="008C4B96" w:rsidP="008C4B96">
            <w:pPr>
              <w:widowControl w:val="0"/>
              <w:jc w:val="both"/>
              <w:cnfStyle w:val="000000100000"/>
              <w:rPr>
                <w:rFonts w:cstheme="minorHAnsi"/>
                <w:color w:val="000000"/>
                <w:sz w:val="20"/>
                <w:szCs w:val="20"/>
              </w:rPr>
            </w:pPr>
            <w:r w:rsidRPr="008C4B96">
              <w:rPr>
                <w:rFonts w:cstheme="minorHAnsi"/>
                <w:color w:val="000000"/>
                <w:sz w:val="20"/>
                <w:szCs w:val="20"/>
                <w:lang w:bidi="en-US"/>
              </w:rPr>
              <w:t>Надзор над заштитни мерки</w:t>
            </w:r>
          </w:p>
        </w:tc>
        <w:tc>
          <w:tcPr>
            <w:cnfStyle w:val="000010000000"/>
            <w:tcW w:w="1101" w:type="pct"/>
            <w:gridSpan w:val="2"/>
          </w:tcPr>
          <w:p w:rsidR="007B2A5C" w:rsidRPr="008C4B96" w:rsidRDefault="008C4B96" w:rsidP="008C4B96">
            <w:pPr>
              <w:widowControl w:val="0"/>
              <w:jc w:val="both"/>
              <w:rPr>
                <w:rFonts w:cstheme="minorHAnsi"/>
                <w:color w:val="000000"/>
                <w:sz w:val="20"/>
                <w:szCs w:val="20"/>
              </w:rPr>
            </w:pPr>
            <w:r w:rsidRPr="008C4B96">
              <w:rPr>
                <w:rFonts w:cstheme="minorHAnsi"/>
                <w:color w:val="000000"/>
                <w:sz w:val="20"/>
                <w:szCs w:val="20"/>
                <w:lang w:bidi="en-US"/>
              </w:rPr>
              <w:t xml:space="preserve">Надзор </w:t>
            </w:r>
            <w:r>
              <w:rPr>
                <w:rFonts w:cstheme="minorHAnsi"/>
                <w:color w:val="000000"/>
                <w:sz w:val="20"/>
                <w:szCs w:val="20"/>
                <w:lang w:bidi="en-US"/>
              </w:rPr>
              <w:t>на</w:t>
            </w:r>
            <w:r w:rsidRPr="008C4B96">
              <w:rPr>
                <w:rFonts w:cstheme="minorHAnsi"/>
                <w:color w:val="000000"/>
                <w:sz w:val="20"/>
                <w:szCs w:val="20"/>
                <w:lang w:bidi="en-US"/>
              </w:rPr>
              <w:t xml:space="preserve"> локален партнер</w:t>
            </w:r>
          </w:p>
        </w:tc>
        <w:tc>
          <w:tcPr>
            <w:tcW w:w="743" w:type="pct"/>
          </w:tcPr>
          <w:p w:rsidR="007B2A5C" w:rsidRPr="008C4B96" w:rsidRDefault="008C4B96" w:rsidP="008C4B96">
            <w:pPr>
              <w:widowControl w:val="0"/>
              <w:jc w:val="both"/>
              <w:cnfStyle w:val="000000100000"/>
              <w:rPr>
                <w:rFonts w:cstheme="minorHAnsi"/>
                <w:color w:val="000000"/>
                <w:sz w:val="20"/>
                <w:szCs w:val="20"/>
              </w:rPr>
            </w:pPr>
            <w:r w:rsidRPr="008C4B96">
              <w:rPr>
                <w:rFonts w:cstheme="minorHAnsi"/>
                <w:color w:val="000000"/>
                <w:sz w:val="20"/>
                <w:szCs w:val="20"/>
                <w:lang w:bidi="en-US"/>
              </w:rPr>
              <w:t>Надзор на локален инспекторат</w:t>
            </w:r>
          </w:p>
        </w:tc>
        <w:tc>
          <w:tcPr>
            <w:cnfStyle w:val="000010000000"/>
            <w:tcW w:w="864" w:type="pct"/>
          </w:tcPr>
          <w:p w:rsidR="007B2A5C" w:rsidRPr="008C4B96" w:rsidRDefault="008C4B96" w:rsidP="008C4B96">
            <w:pPr>
              <w:widowControl w:val="0"/>
              <w:jc w:val="both"/>
              <w:rPr>
                <w:rFonts w:cstheme="minorHAnsi"/>
                <w:color w:val="000000"/>
                <w:sz w:val="20"/>
                <w:szCs w:val="20"/>
              </w:rPr>
            </w:pPr>
            <w:r w:rsidRPr="008C4B96">
              <w:rPr>
                <w:rFonts w:cstheme="minorHAnsi"/>
                <w:color w:val="000000"/>
                <w:sz w:val="20"/>
                <w:szCs w:val="20"/>
                <w:lang w:bidi="en-US"/>
              </w:rPr>
              <w:t>Изведувач</w:t>
            </w:r>
          </w:p>
        </w:tc>
      </w:tr>
      <w:tr w:rsidR="007B2A5C" w:rsidRPr="007B2A5C" w:rsidTr="00A91B2F">
        <w:trPr>
          <w:trHeight w:val="754"/>
        </w:trPr>
        <w:tc>
          <w:tcPr>
            <w:cnfStyle w:val="000010000000"/>
            <w:tcW w:w="1190" w:type="pct"/>
            <w:vMerge/>
          </w:tcPr>
          <w:p w:rsidR="007B2A5C" w:rsidRPr="007B2A5C" w:rsidRDefault="007B2A5C" w:rsidP="007B2A5C">
            <w:pPr>
              <w:jc w:val="both"/>
              <w:rPr>
                <w:rFonts w:cstheme="minorHAnsi"/>
                <w:sz w:val="20"/>
                <w:szCs w:val="20"/>
              </w:rPr>
            </w:pPr>
          </w:p>
        </w:tc>
        <w:tc>
          <w:tcPr>
            <w:tcW w:w="1102" w:type="pct"/>
          </w:tcPr>
          <w:p w:rsidR="007B2A5C" w:rsidRPr="008C4B96"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rPr>
                <w:rFonts w:cstheme="minorHAnsi"/>
                <w:color w:val="000000"/>
                <w:sz w:val="20"/>
                <w:szCs w:val="20"/>
                <w:lang w:bidi="en-US"/>
              </w:rPr>
            </w:pPr>
            <w:r w:rsidRPr="008C4B96">
              <w:rPr>
                <w:rFonts w:cstheme="minorHAnsi"/>
                <w:color w:val="000000"/>
                <w:sz w:val="20"/>
                <w:szCs w:val="20"/>
                <w:lang w:bidi="en-US"/>
              </w:rPr>
              <w:t>е-пошта:</w:t>
            </w:r>
          </w:p>
        </w:tc>
        <w:tc>
          <w:tcPr>
            <w:cnfStyle w:val="000010000000"/>
            <w:tcW w:w="1101" w:type="pct"/>
            <w:gridSpan w:val="2"/>
          </w:tcPr>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rPr>
                <w:rFonts w:cstheme="minorHAnsi"/>
                <w:color w:val="000000"/>
                <w:sz w:val="20"/>
                <w:szCs w:val="20"/>
                <w:lang w:bidi="en-US"/>
              </w:rPr>
            </w:pPr>
            <w:r w:rsidRPr="008C4B96">
              <w:rPr>
                <w:rFonts w:cstheme="minorHAnsi"/>
                <w:color w:val="000000"/>
                <w:sz w:val="20"/>
                <w:szCs w:val="20"/>
                <w:lang w:bidi="en-US"/>
              </w:rPr>
              <w:t>е-пошта:</w:t>
            </w:r>
          </w:p>
        </w:tc>
        <w:tc>
          <w:tcPr>
            <w:tcW w:w="743" w:type="pct"/>
          </w:tcPr>
          <w:p w:rsidR="007B2A5C" w:rsidRPr="008C4B96"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rPr>
                <w:rFonts w:cstheme="minorHAnsi"/>
                <w:color w:val="000000"/>
                <w:sz w:val="20"/>
                <w:szCs w:val="20"/>
                <w:lang w:bidi="en-US"/>
              </w:rPr>
            </w:pPr>
            <w:r w:rsidRPr="008C4B96">
              <w:rPr>
                <w:rFonts w:cstheme="minorHAnsi"/>
                <w:color w:val="000000"/>
                <w:sz w:val="20"/>
                <w:szCs w:val="20"/>
                <w:lang w:bidi="en-US"/>
              </w:rPr>
              <w:t>е-пошта:</w:t>
            </w:r>
          </w:p>
        </w:tc>
        <w:tc>
          <w:tcPr>
            <w:cnfStyle w:val="000010000000"/>
            <w:tcW w:w="864" w:type="pct"/>
          </w:tcPr>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rPr>
                <w:rFonts w:cstheme="minorHAnsi"/>
                <w:color w:val="000000"/>
                <w:sz w:val="20"/>
                <w:szCs w:val="20"/>
                <w:lang w:bidi="en-US"/>
              </w:rPr>
            </w:pPr>
            <w:r w:rsidRPr="008C4B96">
              <w:rPr>
                <w:rFonts w:cstheme="minorHAnsi"/>
                <w:color w:val="000000"/>
                <w:sz w:val="20"/>
                <w:szCs w:val="20"/>
                <w:lang w:bidi="en-US"/>
              </w:rPr>
              <w:t>е-пошта:</w:t>
            </w:r>
          </w:p>
        </w:tc>
      </w:tr>
      <w:tr w:rsidR="007B2A5C" w:rsidRPr="007B2A5C" w:rsidTr="00A91B2F">
        <w:trPr>
          <w:cnfStyle w:val="000000100000"/>
          <w:trHeight w:val="754"/>
        </w:trPr>
        <w:tc>
          <w:tcPr>
            <w:cnfStyle w:val="000010000000"/>
            <w:tcW w:w="1190" w:type="pct"/>
            <w:vMerge w:val="restart"/>
          </w:tcPr>
          <w:p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rsidR="007B2A5C" w:rsidRPr="008C4B96" w:rsidRDefault="008C4B96" w:rsidP="008C4B96">
            <w:pPr>
              <w:autoSpaceDE w:val="0"/>
              <w:autoSpaceDN w:val="0"/>
              <w:adjustRightInd w:val="0"/>
              <w:jc w:val="both"/>
              <w:cnfStyle w:val="000000100000"/>
              <w:rPr>
                <w:rFonts w:cstheme="minorHAnsi"/>
                <w:sz w:val="20"/>
                <w:szCs w:val="20"/>
              </w:rPr>
            </w:pPr>
            <w:r w:rsidRPr="008C4B96">
              <w:rPr>
                <w:rFonts w:cstheme="minorHAnsi"/>
                <w:sz w:val="20"/>
                <w:szCs w:val="20"/>
              </w:rPr>
              <w:t>Надзор** (По завршување на постапката, име и</w:t>
            </w:r>
          </w:p>
          <w:p w:rsidR="007B2A5C" w:rsidRPr="008C4B96" w:rsidRDefault="008C4B96" w:rsidP="008C4B96">
            <w:pPr>
              <w:autoSpaceDE w:val="0"/>
              <w:autoSpaceDN w:val="0"/>
              <w:adjustRightInd w:val="0"/>
              <w:jc w:val="both"/>
              <w:cnfStyle w:val="000000100000"/>
              <w:rPr>
                <w:rFonts w:cstheme="minorHAnsi"/>
                <w:sz w:val="20"/>
                <w:szCs w:val="20"/>
              </w:rPr>
            </w:pPr>
            <w:r w:rsidRPr="008C4B96">
              <w:rPr>
                <w:rFonts w:cstheme="minorHAnsi"/>
                <w:sz w:val="20"/>
                <w:szCs w:val="20"/>
              </w:rPr>
              <w:t>контакт на Надзорот се додава во полињата</w:t>
            </w:r>
          </w:p>
          <w:p w:rsidR="007B2A5C" w:rsidRPr="008C4B96" w:rsidRDefault="008C4B96" w:rsidP="008C4B96">
            <w:pPr>
              <w:autoSpaceDE w:val="0"/>
              <w:autoSpaceDN w:val="0"/>
              <w:adjustRightInd w:val="0"/>
              <w:jc w:val="both"/>
              <w:cnfStyle w:val="000000100000"/>
              <w:rPr>
                <w:rFonts w:cstheme="minorHAnsi"/>
                <w:sz w:val="20"/>
                <w:szCs w:val="20"/>
                <w:lang w:bidi="en-US"/>
              </w:rPr>
            </w:pPr>
            <w:proofErr w:type="gramStart"/>
            <w:r w:rsidRPr="008C4B96">
              <w:rPr>
                <w:rFonts w:cstheme="minorHAnsi"/>
                <w:sz w:val="20"/>
                <w:szCs w:val="20"/>
              </w:rPr>
              <w:t>подолу</w:t>
            </w:r>
            <w:proofErr w:type="gramEnd"/>
            <w:r w:rsidRPr="008C4B96">
              <w:rPr>
                <w:rFonts w:cstheme="minorHAnsi"/>
                <w:sz w:val="20"/>
                <w:szCs w:val="20"/>
              </w:rPr>
              <w:t>).</w:t>
            </w:r>
          </w:p>
        </w:tc>
      </w:tr>
      <w:tr w:rsidR="007B2A5C" w:rsidRPr="007B2A5C" w:rsidTr="00A91B2F">
        <w:trPr>
          <w:trHeight w:val="754"/>
        </w:trPr>
        <w:tc>
          <w:tcPr>
            <w:cnfStyle w:val="000010000000"/>
            <w:tcW w:w="1190" w:type="pct"/>
            <w:vMerge/>
          </w:tcPr>
          <w:p w:rsidR="007B2A5C" w:rsidRPr="007B2A5C" w:rsidRDefault="007B2A5C" w:rsidP="007B2A5C">
            <w:pPr>
              <w:jc w:val="both"/>
              <w:rPr>
                <w:rFonts w:cstheme="minorHAnsi"/>
                <w:sz w:val="20"/>
                <w:szCs w:val="20"/>
              </w:rPr>
            </w:pPr>
          </w:p>
        </w:tc>
        <w:tc>
          <w:tcPr>
            <w:tcW w:w="3810" w:type="pct"/>
            <w:gridSpan w:val="5"/>
          </w:tcPr>
          <w:p w:rsidR="007B2A5C" w:rsidRPr="008C4B96" w:rsidRDefault="008C4B96" w:rsidP="008C4B96">
            <w:pPr>
              <w:autoSpaceDE w:val="0"/>
              <w:autoSpaceDN w:val="0"/>
              <w:adjustRightInd w:val="0"/>
              <w:jc w:val="both"/>
              <w:cnfStyle w:val="000000000000"/>
              <w:rPr>
                <w:rFonts w:cstheme="minorHAnsi"/>
                <w:sz w:val="20"/>
                <w:szCs w:val="20"/>
              </w:rPr>
            </w:pPr>
            <w:r w:rsidRPr="008C4B96">
              <w:rPr>
                <w:rFonts w:cstheme="minorHAnsi"/>
                <w:sz w:val="20"/>
                <w:szCs w:val="20"/>
              </w:rPr>
              <w:t>Се утврдува по завршување на постапката за јавна набавка</w:t>
            </w:r>
          </w:p>
          <w:p w:rsidR="007B2A5C" w:rsidRPr="008C4B96" w:rsidRDefault="008C4B96" w:rsidP="008C4B96">
            <w:pPr>
              <w:autoSpaceDE w:val="0"/>
              <w:autoSpaceDN w:val="0"/>
              <w:adjustRightInd w:val="0"/>
              <w:jc w:val="both"/>
              <w:cnfStyle w:val="000000000000"/>
              <w:rPr>
                <w:rFonts w:cstheme="minorHAnsi"/>
                <w:sz w:val="20"/>
                <w:szCs w:val="20"/>
                <w:lang w:bidi="en-US"/>
              </w:rPr>
            </w:pPr>
            <w:proofErr w:type="gramStart"/>
            <w:r w:rsidRPr="008C4B96">
              <w:rPr>
                <w:rFonts w:cstheme="minorHAnsi"/>
                <w:sz w:val="20"/>
                <w:szCs w:val="20"/>
              </w:rPr>
              <w:t>за</w:t>
            </w:r>
            <w:proofErr w:type="gramEnd"/>
            <w:r w:rsidRPr="008C4B96">
              <w:rPr>
                <w:rFonts w:cstheme="minorHAnsi"/>
                <w:sz w:val="20"/>
                <w:szCs w:val="20"/>
              </w:rPr>
              <w:t xml:space="preserve"> потребите на под-проектот.</w:t>
            </w:r>
          </w:p>
        </w:tc>
      </w:tr>
      <w:tr w:rsidR="007B2A5C" w:rsidRPr="007B2A5C" w:rsidTr="00A91B2F">
        <w:trPr>
          <w:cnfStyle w:val="000000100000"/>
          <w:trHeight w:val="65"/>
        </w:trPr>
        <w:tc>
          <w:tcPr>
            <w:cnfStyle w:val="000010000000"/>
            <w:tcW w:w="5000" w:type="pct"/>
            <w:gridSpan w:val="6"/>
          </w:tcPr>
          <w:p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rsidTr="00A91B2F">
        <w:tc>
          <w:tcPr>
            <w:cnfStyle w:val="000010000000"/>
            <w:tcW w:w="1190" w:type="pct"/>
          </w:tcPr>
          <w:p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rsidR="007B2A5C" w:rsidRPr="008C4B96" w:rsidRDefault="00E5579C" w:rsidP="008C4B96">
            <w:pPr>
              <w:jc w:val="both"/>
              <w:cnfStyle w:val="000000000000"/>
              <w:rPr>
                <w:rFonts w:cstheme="minorHAnsi"/>
                <w:sz w:val="20"/>
                <w:szCs w:val="20"/>
              </w:rPr>
            </w:pPr>
            <w:r w:rsidRPr="00E5579C">
              <w:rPr>
                <w:rFonts w:cstheme="minorHAnsi"/>
                <w:sz w:val="20"/>
                <w:szCs w:val="20"/>
              </w:rPr>
              <w:t xml:space="preserve">Градинката </w:t>
            </w:r>
            <w:r w:rsidR="00A91B2F">
              <w:rPr>
                <w:rFonts w:cstheme="minorHAnsi"/>
                <w:sz w:val="20"/>
                <w:szCs w:val="20"/>
              </w:rPr>
              <w:t>“</w:t>
            </w:r>
            <w:r w:rsidRPr="00E5579C">
              <w:rPr>
                <w:rFonts w:cstheme="minorHAnsi"/>
                <w:sz w:val="20"/>
                <w:szCs w:val="20"/>
              </w:rPr>
              <w:t>Гоце Делчев</w:t>
            </w:r>
            <w:r w:rsidR="00A91B2F">
              <w:rPr>
                <w:rFonts w:cstheme="minorHAnsi"/>
                <w:sz w:val="20"/>
                <w:szCs w:val="20"/>
              </w:rPr>
              <w:t>”</w:t>
            </w:r>
            <w:r w:rsidRPr="00E5579C">
              <w:rPr>
                <w:rFonts w:cstheme="minorHAnsi"/>
                <w:sz w:val="20"/>
                <w:szCs w:val="20"/>
              </w:rPr>
              <w:t xml:space="preserve"> е лоцирана во Пробиштип, на ул. </w:t>
            </w:r>
            <w:r w:rsidR="00A91B2F">
              <w:rPr>
                <w:rFonts w:cstheme="minorHAnsi"/>
                <w:sz w:val="20"/>
                <w:szCs w:val="20"/>
              </w:rPr>
              <w:t>“</w:t>
            </w:r>
            <w:r w:rsidRPr="00E5579C">
              <w:rPr>
                <w:rFonts w:cstheme="minorHAnsi"/>
                <w:sz w:val="20"/>
                <w:szCs w:val="20"/>
              </w:rPr>
              <w:t>Гоце Делчев</w:t>
            </w:r>
            <w:r w:rsidR="00A91B2F">
              <w:rPr>
                <w:rFonts w:cstheme="minorHAnsi"/>
                <w:sz w:val="20"/>
                <w:szCs w:val="20"/>
              </w:rPr>
              <w:t>”</w:t>
            </w:r>
            <w:r w:rsidRPr="00E5579C">
              <w:rPr>
                <w:rFonts w:cstheme="minorHAnsi"/>
                <w:sz w:val="20"/>
                <w:szCs w:val="20"/>
              </w:rPr>
              <w:t xml:space="preserve"> ББ, на катастарските парцели 1055/1 и 1055/3.</w:t>
            </w:r>
          </w:p>
        </w:tc>
      </w:tr>
      <w:tr w:rsidR="007B2A5C" w:rsidRPr="007B2A5C" w:rsidTr="00A91B2F">
        <w:trPr>
          <w:cnfStyle w:val="000000100000"/>
          <w:trHeight w:val="249"/>
        </w:trPr>
        <w:tc>
          <w:tcPr>
            <w:cnfStyle w:val="000010000000"/>
            <w:tcW w:w="1190" w:type="pct"/>
          </w:tcPr>
          <w:p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rsidR="005A4E19" w:rsidRPr="000C6E91" w:rsidRDefault="00E5579C" w:rsidP="00A91B2F">
            <w:pPr>
              <w:jc w:val="both"/>
              <w:cnfStyle w:val="000000100000"/>
              <w:rPr>
                <w:rFonts w:eastAsia="NSimSun" w:cstheme="minorHAnsi"/>
                <w:sz w:val="20"/>
                <w:szCs w:val="20"/>
              </w:rPr>
            </w:pPr>
            <w:r w:rsidRPr="00E5579C">
              <w:rPr>
                <w:rFonts w:eastAsia="NSimSun" w:cstheme="minorHAnsi"/>
                <w:sz w:val="20"/>
                <w:szCs w:val="20"/>
              </w:rPr>
              <w:t xml:space="preserve">Градинката е опкружена со улицата </w:t>
            </w:r>
            <w:r w:rsidR="00A91B2F">
              <w:rPr>
                <w:rFonts w:eastAsia="NSimSun" w:cstheme="minorHAnsi"/>
                <w:sz w:val="20"/>
                <w:szCs w:val="20"/>
              </w:rPr>
              <w:t>“</w:t>
            </w:r>
            <w:r w:rsidRPr="00E5579C">
              <w:rPr>
                <w:rFonts w:eastAsia="NSimSun" w:cstheme="minorHAnsi"/>
                <w:sz w:val="20"/>
                <w:szCs w:val="20"/>
              </w:rPr>
              <w:t>Гоце Делчев</w:t>
            </w:r>
            <w:r w:rsidR="00A91B2F">
              <w:rPr>
                <w:rFonts w:eastAsia="NSimSun" w:cstheme="minorHAnsi"/>
                <w:sz w:val="20"/>
                <w:szCs w:val="20"/>
              </w:rPr>
              <w:t>”</w:t>
            </w:r>
            <w:r w:rsidRPr="00E5579C">
              <w:rPr>
                <w:rFonts w:eastAsia="NSimSun" w:cstheme="minorHAnsi"/>
                <w:sz w:val="20"/>
                <w:szCs w:val="20"/>
              </w:rPr>
              <w:t xml:space="preserve"> на запад, куќи на север и југ, и зелени површини на исток. Основното училиште </w:t>
            </w:r>
            <w:r w:rsidR="00A91B2F">
              <w:rPr>
                <w:rFonts w:eastAsia="NSimSun" w:cstheme="minorHAnsi"/>
                <w:sz w:val="20"/>
                <w:szCs w:val="20"/>
              </w:rPr>
              <w:t>“</w:t>
            </w:r>
            <w:r w:rsidRPr="00E5579C">
              <w:rPr>
                <w:rFonts w:eastAsia="NSimSun" w:cstheme="minorHAnsi"/>
                <w:sz w:val="20"/>
                <w:szCs w:val="20"/>
              </w:rPr>
              <w:t>аќа Миладиновци</w:t>
            </w:r>
            <w:r w:rsidR="00A91B2F">
              <w:rPr>
                <w:rFonts w:eastAsia="NSimSun" w:cstheme="minorHAnsi"/>
                <w:sz w:val="20"/>
                <w:szCs w:val="20"/>
              </w:rPr>
              <w:t>”</w:t>
            </w:r>
            <w:r w:rsidRPr="00E5579C">
              <w:rPr>
                <w:rFonts w:eastAsia="NSimSun" w:cstheme="minorHAnsi"/>
                <w:sz w:val="20"/>
                <w:szCs w:val="20"/>
              </w:rPr>
              <w:t xml:space="preserve"> е лоцирано на 200 метри северно, Средното општинско училиште </w:t>
            </w:r>
            <w:r w:rsidR="00A91B2F">
              <w:rPr>
                <w:rFonts w:eastAsia="NSimSun" w:cstheme="minorHAnsi"/>
                <w:sz w:val="20"/>
                <w:szCs w:val="20"/>
              </w:rPr>
              <w:t>“</w:t>
            </w:r>
            <w:r w:rsidRPr="00E5579C">
              <w:rPr>
                <w:rFonts w:eastAsia="NSimSun" w:cstheme="minorHAnsi"/>
                <w:sz w:val="20"/>
                <w:szCs w:val="20"/>
              </w:rPr>
              <w:t>Наум Наумовски – Борче</w:t>
            </w:r>
            <w:r w:rsidR="00A91B2F">
              <w:rPr>
                <w:rFonts w:eastAsia="NSimSun" w:cstheme="minorHAnsi"/>
                <w:sz w:val="20"/>
                <w:szCs w:val="20"/>
              </w:rPr>
              <w:t>”</w:t>
            </w:r>
            <w:r w:rsidRPr="00E5579C">
              <w:rPr>
                <w:rFonts w:eastAsia="NSimSun" w:cstheme="minorHAnsi"/>
                <w:sz w:val="20"/>
                <w:szCs w:val="20"/>
              </w:rPr>
              <w:t xml:space="preserve"> е лоцирано на 150 метри северно од проектната локација, Општинската зграда на Пробиштип се наоѓа западно на оддалеченост од 200 метри, додека Домот на култура и Градскиот Парк се лоцирани на 300 метри западно од проектната локација.</w:t>
            </w:r>
          </w:p>
        </w:tc>
        <w:tc>
          <w:tcPr>
            <w:cnfStyle w:val="000010000000"/>
            <w:tcW w:w="2173" w:type="pct"/>
            <w:gridSpan w:val="3"/>
            <w:vMerge w:val="restart"/>
          </w:tcPr>
          <w:p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rsidTr="00A91B2F">
        <w:trPr>
          <w:trHeight w:val="249"/>
        </w:trPr>
        <w:tc>
          <w:tcPr>
            <w:cnfStyle w:val="000010000000"/>
            <w:tcW w:w="1190" w:type="pct"/>
          </w:tcPr>
          <w:p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rsidR="007B2A5C" w:rsidRPr="008C4B96" w:rsidRDefault="008C4B96" w:rsidP="008C4B96">
            <w:pPr>
              <w:jc w:val="both"/>
              <w:cnfStyle w:val="00000000000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tcW w:w="2173" w:type="pct"/>
            <w:gridSpan w:val="3"/>
            <w:vMerge/>
          </w:tcPr>
          <w:p w:rsidR="007B2A5C" w:rsidRPr="007B2A5C" w:rsidRDefault="007B2A5C" w:rsidP="007B2A5C">
            <w:pPr>
              <w:jc w:val="both"/>
              <w:rPr>
                <w:rFonts w:cstheme="minorHAnsi"/>
                <w:sz w:val="20"/>
                <w:szCs w:val="20"/>
              </w:rPr>
            </w:pPr>
          </w:p>
        </w:tc>
      </w:tr>
      <w:tr w:rsidR="007B2A5C" w:rsidRPr="007B2A5C" w:rsidTr="00A91B2F">
        <w:trPr>
          <w:cnfStyle w:val="000000100000"/>
          <w:trHeight w:val="249"/>
        </w:trPr>
        <w:tc>
          <w:tcPr>
            <w:cnfStyle w:val="000010000000"/>
            <w:tcW w:w="1190" w:type="pct"/>
          </w:tcPr>
          <w:p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rsidR="00134F19" w:rsidRPr="008C4B96" w:rsidRDefault="008C4B96" w:rsidP="008C4B96">
            <w:pPr>
              <w:jc w:val="both"/>
              <w:cnfStyle w:val="000000100000"/>
              <w:rPr>
                <w:rFonts w:eastAsia="NSimSun" w:cstheme="minorHAnsi"/>
                <w:sz w:val="20"/>
                <w:szCs w:val="20"/>
                <w:lang w:val="en-GB"/>
              </w:rPr>
            </w:pPr>
            <w:r w:rsidRPr="008C4B96">
              <w:rPr>
                <w:rFonts w:eastAsia="NSimSun" w:cstheme="minorHAnsi"/>
                <w:sz w:val="20"/>
                <w:szCs w:val="20"/>
              </w:rPr>
              <w:t>Држава:РСМ</w:t>
            </w:r>
          </w:p>
          <w:p w:rsidR="00B93119" w:rsidRPr="000C6E91" w:rsidRDefault="008C4B96" w:rsidP="008C4B96">
            <w:pPr>
              <w:jc w:val="both"/>
              <w:cnfStyle w:val="000000100000"/>
              <w:rPr>
                <w:rFonts w:eastAsia="NSimSun" w:cstheme="minorHAnsi"/>
                <w:sz w:val="20"/>
                <w:szCs w:val="20"/>
              </w:rPr>
            </w:pPr>
            <w:r w:rsidRPr="008C4B96">
              <w:rPr>
                <w:rFonts w:eastAsia="NSimSun" w:cstheme="minorHAnsi"/>
                <w:sz w:val="20"/>
                <w:szCs w:val="20"/>
              </w:rPr>
              <w:t>Регион:</w:t>
            </w:r>
            <w:r w:rsidR="000C6E91">
              <w:rPr>
                <w:rFonts w:eastAsia="NSimSun" w:cstheme="minorHAnsi"/>
                <w:sz w:val="20"/>
                <w:szCs w:val="20"/>
              </w:rPr>
              <w:t xml:space="preserve"> </w:t>
            </w:r>
            <w:r w:rsidR="00E5579C">
              <w:rPr>
                <w:rFonts w:eastAsia="NSimSun" w:cstheme="minorHAnsi"/>
                <w:sz w:val="20"/>
                <w:szCs w:val="20"/>
              </w:rPr>
              <w:t>Источен плански регион</w:t>
            </w:r>
          </w:p>
          <w:p w:rsidR="00B93119" w:rsidRPr="000C6E91" w:rsidRDefault="008C4B96" w:rsidP="008C4B96">
            <w:pPr>
              <w:jc w:val="both"/>
              <w:cnfStyle w:val="000000100000"/>
              <w:rPr>
                <w:rFonts w:eastAsia="NSimSun" w:cstheme="minorHAnsi"/>
                <w:sz w:val="20"/>
                <w:szCs w:val="20"/>
              </w:rPr>
            </w:pPr>
            <w:r w:rsidRPr="008C4B96">
              <w:rPr>
                <w:rFonts w:eastAsia="NSimSun" w:cstheme="minorHAnsi"/>
                <w:sz w:val="20"/>
                <w:szCs w:val="20"/>
              </w:rPr>
              <w:t>Општина:</w:t>
            </w:r>
            <w:r w:rsidR="000C6E91">
              <w:rPr>
                <w:rFonts w:eastAsia="NSimSun" w:cstheme="minorHAnsi"/>
                <w:sz w:val="20"/>
                <w:szCs w:val="20"/>
              </w:rPr>
              <w:t xml:space="preserve"> </w:t>
            </w:r>
            <w:r w:rsidR="00E5579C">
              <w:rPr>
                <w:rFonts w:eastAsia="NSimSun" w:cstheme="minorHAnsi"/>
                <w:sz w:val="20"/>
                <w:szCs w:val="20"/>
              </w:rPr>
              <w:t>Пробиштип</w:t>
            </w:r>
          </w:p>
          <w:p w:rsidR="007B2A5C" w:rsidRPr="00E5579C" w:rsidRDefault="000C6E91" w:rsidP="00E5579C">
            <w:pPr>
              <w:jc w:val="both"/>
              <w:cnfStyle w:val="000000100000"/>
              <w:rPr>
                <w:rFonts w:eastAsia="NSimSun" w:cstheme="minorHAnsi"/>
                <w:sz w:val="20"/>
                <w:szCs w:val="20"/>
              </w:rPr>
            </w:pPr>
            <w:r>
              <w:rPr>
                <w:rFonts w:eastAsia="NSimSun" w:cstheme="minorHAnsi"/>
                <w:sz w:val="20"/>
                <w:szCs w:val="20"/>
              </w:rPr>
              <w:t xml:space="preserve">Населба: </w:t>
            </w:r>
            <w:r w:rsidR="00E5579C">
              <w:rPr>
                <w:rFonts w:eastAsia="NSimSun" w:cstheme="minorHAnsi"/>
                <w:sz w:val="20"/>
                <w:szCs w:val="20"/>
              </w:rPr>
              <w:t>Пробиштип</w:t>
            </w:r>
          </w:p>
        </w:tc>
        <w:tc>
          <w:tcPr>
            <w:cnfStyle w:val="000010000000"/>
            <w:tcW w:w="2173" w:type="pct"/>
            <w:gridSpan w:val="3"/>
            <w:vMerge/>
          </w:tcPr>
          <w:p w:rsidR="007B2A5C" w:rsidRPr="007B2A5C" w:rsidRDefault="007B2A5C" w:rsidP="007B2A5C">
            <w:pPr>
              <w:jc w:val="both"/>
              <w:rPr>
                <w:rFonts w:cstheme="minorHAnsi"/>
                <w:sz w:val="20"/>
                <w:szCs w:val="20"/>
              </w:rPr>
            </w:pPr>
          </w:p>
        </w:tc>
      </w:tr>
      <w:tr w:rsidR="007B2A5C" w:rsidRPr="007B2A5C" w:rsidTr="00A91B2F">
        <w:trPr>
          <w:trHeight w:val="170"/>
        </w:trPr>
        <w:tc>
          <w:tcPr>
            <w:cnfStyle w:val="000010000000"/>
            <w:tcW w:w="5000" w:type="pct"/>
            <w:gridSpan w:val="6"/>
          </w:tcPr>
          <w:p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rsidTr="00A91B2F">
        <w:trPr>
          <w:cnfStyle w:val="000000100000"/>
        </w:trPr>
        <w:tc>
          <w:tcPr>
            <w:cnfStyle w:val="000010000000"/>
            <w:tcW w:w="1190" w:type="pct"/>
          </w:tcPr>
          <w:p w:rsidR="007B2A5C" w:rsidRPr="008C4B96" w:rsidRDefault="008C4B96" w:rsidP="008C4B96">
            <w:pPr>
              <w:jc w:val="both"/>
              <w:rPr>
                <w:rFonts w:cstheme="minorHAnsi"/>
                <w:sz w:val="20"/>
                <w:szCs w:val="20"/>
              </w:rPr>
            </w:pPr>
            <w:r w:rsidRPr="008C4B96">
              <w:rPr>
                <w:rFonts w:cstheme="minorHAnsi"/>
                <w:sz w:val="20"/>
                <w:szCs w:val="20"/>
              </w:rPr>
              <w:t xml:space="preserve">Наведување на </w:t>
            </w:r>
            <w:r w:rsidRPr="008C4B96">
              <w:rPr>
                <w:rFonts w:cstheme="minorHAnsi"/>
                <w:sz w:val="20"/>
                <w:szCs w:val="20"/>
              </w:rPr>
              <w:lastRenderedPageBreak/>
              <w:t>националната и локалната законска регулатива и дозволи кои се применуваат на активноста(ите) за под-проектот</w:t>
            </w:r>
          </w:p>
        </w:tc>
        <w:tc>
          <w:tcPr>
            <w:tcW w:w="3810" w:type="pct"/>
            <w:gridSpan w:val="5"/>
          </w:tcPr>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lastRenderedPageBreak/>
              <w:t xml:space="preserve">Закон за животна средина (Службен весник бр. 53/05,81/05,24/07,159/08, </w:t>
            </w:r>
            <w:r w:rsidRPr="008C4B96">
              <w:rPr>
                <w:rFonts w:cstheme="minorHAnsi"/>
                <w:sz w:val="20"/>
                <w:szCs w:val="20"/>
              </w:rPr>
              <w:lastRenderedPageBreak/>
              <w:t>83/2009, 124/2010, 51/2011, 123/12, 93/13, 163/13, 42/14, 44/15 129/15, 192/15, 39/16, 99/18);</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води (Службен весник бр. </w:t>
            </w:r>
            <w:r w:rsidRPr="007B2A5C">
              <w:rPr>
                <w:rFonts w:cstheme="minorHAnsi"/>
                <w:sz w:val="20"/>
                <w:szCs w:val="20"/>
              </w:rPr>
              <w:t>87/08, 6 / 09, 161/09, 83/10, 51/11, 44/12, 163/13);</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Закон за отпад (Службен весник бр. 68/04, 71/04, 107/07, 102/08, 134/08, 124/10 и 51/11, 123/12, 147/13, 163/13, 146/15, 192/15);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Листа на видови отпад (Службен весник бр. </w:t>
            </w:r>
            <w:r w:rsidRPr="007B2A5C">
              <w:rPr>
                <w:rFonts w:cstheme="minorHAnsi"/>
                <w:sz w:val="20"/>
                <w:szCs w:val="20"/>
              </w:rPr>
              <w:t>100/05);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заштита на природата (Службен весник бр. </w:t>
            </w:r>
            <w:r w:rsidRPr="007B2A5C">
              <w:rPr>
                <w:rFonts w:cstheme="minorHAnsi"/>
                <w:sz w:val="20"/>
                <w:szCs w:val="20"/>
              </w:rPr>
              <w:t>67/06, 16/06, 84/07, 59/12, 13/13, 163/13, 146/15);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заштита од бучава (Службен весник бр. </w:t>
            </w:r>
            <w:r w:rsidRPr="007B2A5C">
              <w:rPr>
                <w:rFonts w:cstheme="minorHAnsi"/>
                <w:sz w:val="20"/>
                <w:szCs w:val="20"/>
              </w:rPr>
              <w:t>79/07, 124/10, 47/11, 163/13, 146/15);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Закон за хемикалии (Службен весник на Република Македонија бр. 145/10, 53/11, 164/13, 116/15 и 149/15);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квалитет на амбиентниот воздух (Службен весник бр. 67/04 со измени бр. </w:t>
            </w:r>
            <w:r w:rsidRPr="007B2A5C">
              <w:rPr>
                <w:rFonts w:cstheme="minorHAnsi"/>
                <w:sz w:val="20"/>
                <w:szCs w:val="20"/>
              </w:rPr>
              <w:t xml:space="preserve">92/07, 35/10, 47/11, 59/12, 163/13, 10/15, 146/15);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заштита на културно наследство (Службен весник бр. </w:t>
            </w:r>
            <w:r w:rsidRPr="007B2A5C">
              <w:rPr>
                <w:rFonts w:cstheme="minorHAnsi"/>
                <w:sz w:val="20"/>
                <w:szCs w:val="20"/>
              </w:rPr>
              <w:t>20/04, 115/07, 18/11, 148/11, 23/13, 137/13, 164/13, 38/14, 44/14);</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работните односи на Република Македонија (Службен весник бр. </w:t>
            </w:r>
            <w:r w:rsidRPr="00FA74D4">
              <w:rPr>
                <w:rFonts w:cstheme="minorHAnsi"/>
                <w:sz w:val="20"/>
                <w:szCs w:val="20"/>
              </w:rPr>
              <w:t>62/05, 106/08, 161/08, 114/09,130/09, 50/10, 52/10, 124/10, 47/11, 11/12,39/12, 13/13, 25/13, 170/13, 187/13, 113/14, 20/15, 33/15, 72/15, 129/15, 27/16);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безбедност и здравје при работа (Службен весник бр. 92/07, 136/11, 23/13, 25/13, 137/13, 164/13, 158/14, 15/15 и 129/15);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здравствена заштита (Службен весник бр. </w:t>
            </w:r>
            <w:r w:rsidRPr="007B2A5C">
              <w:rPr>
                <w:rFonts w:cstheme="minorHAnsi"/>
                <w:sz w:val="20"/>
                <w:szCs w:val="20"/>
              </w:rPr>
              <w:t>07/07, 44/11, 145/12, 87/13);</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слободен пристап до информации од јавен карактер (Службен весник на РМ бр. </w:t>
            </w:r>
            <w:r w:rsidRPr="007B2A5C">
              <w:rPr>
                <w:rFonts w:cstheme="minorHAnsi"/>
                <w:sz w:val="20"/>
                <w:szCs w:val="20"/>
              </w:rPr>
              <w:t>13/06, 86/08, 06/10, 42/14, 148/15, 55/16);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 xml:space="preserve">Закон за безбедност на сообраќајот (Службен весник на РМ бр. </w:t>
            </w:r>
            <w:r w:rsidRPr="007B2A5C">
              <w:rPr>
                <w:rFonts w:cstheme="minorHAnsi"/>
                <w:sz w:val="20"/>
                <w:szCs w:val="20"/>
              </w:rPr>
              <w:t>169/15, 55/16);</w:t>
            </w:r>
          </w:p>
          <w:p w:rsidR="008C4B96" w:rsidRPr="008C4B96" w:rsidRDefault="008C4B96" w:rsidP="008C4B96">
            <w:pPr>
              <w:pStyle w:val="ListParagraph"/>
              <w:widowControl w:val="0"/>
              <w:numPr>
                <w:ilvl w:val="0"/>
                <w:numId w:val="4"/>
              </w:numPr>
              <w:autoSpaceDE w:val="0"/>
              <w:autoSpaceDN w:val="0"/>
              <w:adjustRightInd w:val="0"/>
              <w:ind w:left="303" w:hanging="284"/>
              <w:jc w:val="both"/>
              <w:cnfStyle w:val="000000100000"/>
              <w:rPr>
                <w:rFonts w:cstheme="minorHAnsi"/>
                <w:sz w:val="20"/>
                <w:szCs w:val="20"/>
              </w:rPr>
            </w:pPr>
            <w:r w:rsidRPr="008C4B96">
              <w:rPr>
                <w:rFonts w:cstheme="minorHAnsi"/>
                <w:sz w:val="20"/>
                <w:szCs w:val="20"/>
              </w:rPr>
              <w:t>Закон за заштита на деца (Службен весник на РМ бр. 23/13, 12/14, 44/14, 144/14, 10/15, 25/15, 150/15, 192/15, 27/16, 163/17, 21/18 и 198 /18);</w:t>
            </w:r>
          </w:p>
          <w:p w:rsidR="007B2A5C"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rPr>
              <w:t>Правилник за стандардите и нормативите за вршење на дејноста на установите за деца (Службен весник на РМ бр. 28/14, 40/14, 136/14, 71/15 и 170/16).</w:t>
            </w:r>
          </w:p>
        </w:tc>
      </w:tr>
      <w:tr w:rsidR="007B2A5C" w:rsidRPr="007B2A5C" w:rsidTr="00A91B2F">
        <w:tc>
          <w:tcPr>
            <w:cnfStyle w:val="000010000000"/>
            <w:tcW w:w="5000" w:type="pct"/>
            <w:gridSpan w:val="6"/>
          </w:tcPr>
          <w:p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rsidTr="00A91B2F">
        <w:trPr>
          <w:cnfStyle w:val="000000100000"/>
        </w:trPr>
        <w:tc>
          <w:tcPr>
            <w:cnfStyle w:val="000010000000"/>
            <w:tcW w:w="1190" w:type="pct"/>
          </w:tcPr>
          <w:p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tcPr>
          <w:p w:rsidR="007B2A5C" w:rsidRPr="00A91B2F" w:rsidRDefault="008C4B96" w:rsidP="00A91B2F">
            <w:pPr>
              <w:jc w:val="both"/>
              <w:cnfStyle w:val="00000010000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14 дена на веб-страницата на општина </w:t>
            </w:r>
            <w:r w:rsidR="00A91B2F">
              <w:rPr>
                <w:rFonts w:cstheme="minorHAnsi"/>
                <w:sz w:val="20"/>
                <w:szCs w:val="20"/>
              </w:rPr>
              <w:t>Пробиштип</w:t>
            </w:r>
            <w:r w:rsidRPr="008C4B96">
              <w:rPr>
                <w:rFonts w:cstheme="minorHAnsi"/>
                <w:sz w:val="20"/>
                <w:szCs w:val="20"/>
              </w:rPr>
              <w:t xml:space="preserve"> и на веб-страницата на ЕСП на МТСП.Сите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МТСП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rsidTr="00A91B2F">
        <w:tc>
          <w:tcPr>
            <w:cnfStyle w:val="000010000000"/>
            <w:tcW w:w="5000" w:type="pct"/>
            <w:gridSpan w:val="6"/>
          </w:tcPr>
          <w:p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rsidTr="00A91B2F">
        <w:trPr>
          <w:cnfStyle w:val="000000100000"/>
        </w:trPr>
        <w:tc>
          <w:tcPr>
            <w:cnfStyle w:val="000010000000"/>
            <w:tcW w:w="1190" w:type="pct"/>
          </w:tcPr>
          <w:p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rsidR="007B2A5C" w:rsidRPr="007B2A5C" w:rsidRDefault="006D1649" w:rsidP="006D1649">
            <w:pPr>
              <w:jc w:val="both"/>
              <w:cnfStyle w:val="000000100000"/>
              <w:rPr>
                <w:rFonts w:cstheme="minorHAnsi"/>
                <w:sz w:val="20"/>
                <w:szCs w:val="20"/>
              </w:rPr>
            </w:pPr>
            <w:r w:rsidRPr="006D1649">
              <w:rPr>
                <w:rFonts w:cstheme="minorHAnsi"/>
                <w:sz w:val="20"/>
                <w:szCs w:val="20"/>
              </w:rPr>
              <w:t>[x] Н или []Д</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4698"/>
        <w:gridCol w:w="2708"/>
        <w:gridCol w:w="4757"/>
      </w:tblGrid>
      <w:tr w:rsidR="007B2A5C" w:rsidRPr="00D80C09" w:rsidTr="00A91B2F">
        <w:trPr>
          <w:trHeight w:val="132"/>
          <w:tblHeader/>
          <w:jc w:val="center"/>
        </w:trPr>
        <w:tc>
          <w:tcPr>
            <w:tcW w:w="5000" w:type="pct"/>
            <w:gridSpan w:val="4"/>
            <w:tcBorders>
              <w:bottom w:val="dotted" w:sz="4" w:space="0" w:color="auto"/>
            </w:tcBorders>
            <w:shd w:val="clear" w:color="auto" w:fill="DEEAF6" w:themeFill="accent1" w:themeFillTint="33"/>
            <w:vAlign w:val="center"/>
          </w:tcPr>
          <w:p w:rsidR="007B2A5C" w:rsidRPr="006D1649" w:rsidRDefault="006D1649" w:rsidP="006D1649">
            <w:pPr>
              <w:rPr>
                <w:rFonts w:eastAsia="NSimSun" w:cstheme="minorHAnsi"/>
                <w:b/>
                <w:sz w:val="18"/>
                <w:szCs w:val="18"/>
              </w:rPr>
            </w:pPr>
            <w:r w:rsidRPr="006D1649">
              <w:rPr>
                <w:rFonts w:eastAsia="NSimSun" w:cstheme="minorHAnsi"/>
                <w:b/>
                <w:sz w:val="18"/>
                <w:szCs w:val="18"/>
              </w:rPr>
              <w:lastRenderedPageBreak/>
              <w:t>ДЕЛ 2: СКРИНИНГ НА ЖИВОТНА СРЕДИНА/СОЦИЈАЛНИ АСПЕКТИ</w:t>
            </w:r>
          </w:p>
        </w:tc>
      </w:tr>
      <w:tr w:rsidR="007B2A5C" w:rsidRPr="00E11083" w:rsidTr="003D38DB">
        <w:trPr>
          <w:trHeight w:val="287"/>
          <w:jc w:val="center"/>
        </w:trPr>
        <w:tc>
          <w:tcPr>
            <w:tcW w:w="710" w:type="pct"/>
            <w:vMerge w:val="restart"/>
            <w:tcBorders>
              <w:top w:val="dotted" w:sz="4" w:space="0" w:color="auto"/>
            </w:tcBorders>
          </w:tcPr>
          <w:p w:rsidR="007B2A5C" w:rsidRPr="00E11083" w:rsidRDefault="006D1649" w:rsidP="006D1649">
            <w:pPr>
              <w:rPr>
                <w:rFonts w:eastAsia="NSimSun" w:cstheme="minorHAnsi"/>
                <w:sz w:val="20"/>
                <w:szCs w:val="20"/>
              </w:rPr>
            </w:pPr>
            <w:r w:rsidRPr="006D1649">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 xml:space="preserve">Активност </w:t>
            </w:r>
          </w:p>
        </w:tc>
        <w:tc>
          <w:tcPr>
            <w:tcW w:w="955" w:type="pct"/>
            <w:tcBorders>
              <w:left w:val="nil"/>
              <w:bottom w:val="dotted" w:sz="4" w:space="0" w:color="auto"/>
              <w:right w:val="nil"/>
            </w:tcBorders>
          </w:tcPr>
          <w:p w:rsidR="007B2A5C" w:rsidRPr="006D1649" w:rsidRDefault="006D1649" w:rsidP="006D1649">
            <w:pPr>
              <w:jc w:val="center"/>
              <w:rPr>
                <w:rFonts w:eastAsia="NSimSun" w:cstheme="minorHAnsi"/>
                <w:b/>
                <w:sz w:val="20"/>
                <w:szCs w:val="20"/>
              </w:rPr>
            </w:pPr>
            <w:r w:rsidRPr="006D1649">
              <w:rPr>
                <w:rFonts w:eastAsia="NSimSun" w:cstheme="minorHAnsi"/>
                <w:b/>
                <w:sz w:val="20"/>
                <w:szCs w:val="20"/>
              </w:rPr>
              <w:t xml:space="preserve">Статус </w:t>
            </w:r>
          </w:p>
        </w:tc>
        <w:tc>
          <w:tcPr>
            <w:tcW w:w="1678" w:type="pct"/>
            <w:tcBorders>
              <w:left w:val="nil"/>
              <w:bottom w:val="dotted" w:sz="4" w:space="0" w:color="auto"/>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Дополнителни упатувања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6D1649" w:rsidP="006D1649">
            <w:pPr>
              <w:rPr>
                <w:rStyle w:val="fontstyle01"/>
                <w:rFonts w:cstheme="minorHAnsi"/>
                <w:b/>
              </w:rPr>
            </w:pPr>
            <w:r w:rsidRPr="006D1649">
              <w:rPr>
                <w:rStyle w:val="fontstyle01"/>
                <w:rFonts w:cstheme="minorHAnsi"/>
                <w:b/>
              </w:rPr>
              <w:t>A. Општи услови</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6D1649" w:rsidRDefault="006D1649" w:rsidP="006D1649">
            <w:pPr>
              <w:jc w:val="center"/>
              <w:rPr>
                <w:rFonts w:cstheme="minorHAnsi"/>
                <w:sz w:val="20"/>
                <w:szCs w:val="20"/>
              </w:rPr>
            </w:pPr>
            <w:r w:rsidRPr="006D1649">
              <w:rPr>
                <w:rFonts w:cstheme="minorHAnsi"/>
                <w:sz w:val="20"/>
                <w:szCs w:val="20"/>
              </w:rPr>
              <w:t xml:space="preserve">Види Дел </w:t>
            </w:r>
            <w:r w:rsidRPr="006D1649">
              <w:rPr>
                <w:rFonts w:cstheme="minorHAnsi"/>
                <w:b/>
                <w:sz w:val="20"/>
                <w:szCs w:val="20"/>
              </w:rPr>
              <w:t>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3D38DB" w:rsidP="006D1649">
            <w:pPr>
              <w:rPr>
                <w:rStyle w:val="fontstyle01"/>
                <w:rFonts w:cstheme="minorHAnsi"/>
                <w:b/>
              </w:rPr>
            </w:pPr>
            <w:r>
              <w:rPr>
                <w:rStyle w:val="fontstyle01"/>
                <w:rFonts w:cstheme="minorHAnsi"/>
                <w:b/>
                <w:lang w:val="mk-MK"/>
              </w:rPr>
              <w:t>Б</w:t>
            </w:r>
            <w:r w:rsidR="006D1649" w:rsidRPr="006D1649">
              <w:rPr>
                <w:rStyle w:val="fontstyle01"/>
                <w:rFonts w:cstheme="minorHAnsi"/>
                <w:b/>
              </w:rPr>
              <w:t>. Општи активности за реновирање/адаптација</w:t>
            </w:r>
          </w:p>
          <w:p w:rsidR="006D1649"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Зголемена прашина и бучава од активностите за реновирање/ адаптација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Генерирање на отпад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sz w:val="20"/>
                <w:szCs w:val="20"/>
              </w:rPr>
            </w:pPr>
            <w:r w:rsidRPr="003D38DB">
              <w:rPr>
                <w:rFonts w:cstheme="minorHAnsi"/>
                <w:sz w:val="20"/>
                <w:szCs w:val="20"/>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sz w:val="20"/>
                <w:szCs w:val="20"/>
              </w:rPr>
            </w:pPr>
            <w:r w:rsidRPr="003D38DB">
              <w:rPr>
                <w:rFonts w:cstheme="minorHAnsi"/>
                <w:sz w:val="20"/>
                <w:szCs w:val="20"/>
              </w:rPr>
              <w:t>Ако</w:t>
            </w:r>
            <w:r>
              <w:rPr>
                <w:rFonts w:cstheme="minorHAnsi"/>
                <w:sz w:val="20"/>
                <w:szCs w:val="20"/>
                <w:lang w:val="mk-MK"/>
              </w:rPr>
              <w:t xml:space="preserve"> одговорот е</w:t>
            </w:r>
            <w:r w:rsidRPr="003D38DB">
              <w:rPr>
                <w:rFonts w:cstheme="minorHAnsi"/>
                <w:sz w:val="20"/>
                <w:szCs w:val="20"/>
              </w:rPr>
              <w:t xml:space="preserve"> „Да“, види Дел </w:t>
            </w:r>
            <w:r w:rsidRPr="003D38DB">
              <w:rPr>
                <w:rFonts w:cstheme="minorHAnsi"/>
                <w:b/>
                <w:sz w:val="20"/>
                <w:szCs w:val="20"/>
              </w:rPr>
              <w:t>А, Б</w:t>
            </w:r>
            <w:r w:rsidRPr="003D38DB">
              <w:rPr>
                <w:rFonts w:cstheme="minorHAnsi"/>
                <w:sz w:val="20"/>
                <w:szCs w:val="20"/>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 xml:space="preserve">Ц. Дали активностите за реновирање/адаптација се реализираат во близина на водни тела како на пример реки, езера, </w:t>
            </w:r>
            <w:proofErr w:type="gramStart"/>
            <w:r w:rsidRPr="003D38DB">
              <w:rPr>
                <w:rStyle w:val="fontstyle01"/>
                <w:rFonts w:cstheme="minorHAnsi"/>
                <w:b/>
              </w:rPr>
              <w:t>итн.?</w:t>
            </w:r>
            <w:proofErr w:type="gramEnd"/>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Зголемени седименти во водните тела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Промена на воден проток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Fonts w:cstheme="minorHAnsi"/>
                <w:color w:val="000000"/>
                <w:sz w:val="20"/>
                <w:szCs w:val="20"/>
              </w:rPr>
            </w:pPr>
            <w:r w:rsidRPr="003D38DB">
              <w:rPr>
                <w:rStyle w:val="fontstyle01"/>
                <w:rFonts w:cstheme="minorHAnsi"/>
              </w:rPr>
              <w:t>[] Да [</w:t>
            </w:r>
            <w:r w:rsidR="000C6E91" w:rsidRPr="003D38DB">
              <w:rPr>
                <w:rStyle w:val="fontstyle01"/>
                <w:rFonts w:cstheme="minorHAnsi"/>
              </w:rPr>
              <w:t>x</w:t>
            </w:r>
            <w:r w:rsidRPr="003D38DB">
              <w:rPr>
                <w:rStyle w:val="fontstyle01"/>
                <w:rFonts w:cstheme="minorHAnsi"/>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Ц</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Д.Близина на историски објекти или области</w:t>
            </w:r>
          </w:p>
          <w:p w:rsidR="007B2A5C" w:rsidRPr="003D38DB" w:rsidRDefault="003D38DB" w:rsidP="003D38DB">
            <w:pPr>
              <w:pStyle w:val="ListParagraph"/>
              <w:numPr>
                <w:ilvl w:val="0"/>
                <w:numId w:val="5"/>
              </w:numPr>
              <w:spacing w:after="0" w:line="240" w:lineRule="auto"/>
              <w:rPr>
                <w:rFonts w:cstheme="minorHAnsi"/>
                <w:sz w:val="20"/>
                <w:szCs w:val="20"/>
              </w:rPr>
            </w:pPr>
            <w:r w:rsidRPr="003D38DB">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Д</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E. Безбедност на сообраќај и пешаци</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Е</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Ф. Употреба на опасни или токсични материјали и генерирање на опасен отпад</w:t>
            </w:r>
            <w:r w:rsidR="007B2A5C" w:rsidRPr="003D38DB">
              <w:rPr>
                <w:rStyle w:val="FootnoteReference"/>
                <w:rFonts w:cstheme="minorHAnsi"/>
                <w:b/>
                <w:color w:val="000000"/>
                <w:sz w:val="20"/>
                <w:szCs w:val="20"/>
              </w:rPr>
              <w:footnoteReference w:id="1"/>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Отстранување и одлагање на токсичен и/или опасен отпад во текот на активностите за реновирање</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rsidR="007B2A5C" w:rsidRPr="003D38DB" w:rsidRDefault="003D38DB" w:rsidP="001819DE">
            <w:pPr>
              <w:jc w:val="center"/>
              <w:rPr>
                <w:rFonts w:cstheme="minorHAnsi"/>
                <w:color w:val="000000"/>
                <w:sz w:val="20"/>
                <w:szCs w:val="20"/>
              </w:rPr>
            </w:pPr>
            <w:r w:rsidRPr="003D38DB">
              <w:rPr>
                <w:rStyle w:val="fontstyle01"/>
                <w:rFonts w:cstheme="minorHAnsi"/>
              </w:rPr>
              <w:lastRenderedPageBreak/>
              <w:t>[] Да [</w:t>
            </w:r>
            <w:r w:rsidR="001819DE" w:rsidRPr="003D38DB">
              <w:rPr>
                <w:rStyle w:val="fontstyle01"/>
                <w:rFonts w:cstheme="minorHAnsi"/>
              </w:rPr>
              <w:t>x</w:t>
            </w:r>
            <w:r w:rsidRPr="003D38DB">
              <w:rPr>
                <w:rStyle w:val="fontstyle01"/>
                <w:rFonts w:cstheme="minorHAnsi"/>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Ф</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Г. Генерирање на отпад од азбест при рушење на делови од постоечката градинка (кров, ѕидови, под)</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Style w:val="fontstyle01"/>
                <w:rFonts w:cstheme="minorHAnsi"/>
                <w:sz w:val="18"/>
              </w:rPr>
            </w:pPr>
            <w:r w:rsidRPr="003D38DB">
              <w:rPr>
                <w:rStyle w:val="fontstyle01"/>
                <w:rFonts w:cstheme="minorHAnsi"/>
                <w:sz w:val="18"/>
                <w:szCs w:val="18"/>
              </w:rPr>
              <w:t>[] Да [</w:t>
            </w:r>
            <w:r w:rsidR="000C6E91" w:rsidRPr="003D38DB">
              <w:rPr>
                <w:rStyle w:val="fontstyle01"/>
                <w:rFonts w:cstheme="minorHAnsi"/>
                <w:sz w:val="18"/>
                <w:szCs w:val="18"/>
              </w:rPr>
              <w:t>x</w:t>
            </w:r>
            <w:r w:rsidRPr="003D38DB">
              <w:rPr>
                <w:rStyle w:val="fontstyle01"/>
                <w:rFonts w:cstheme="minorHAnsi"/>
                <w:sz w:val="18"/>
                <w:szCs w:val="18"/>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Г</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3D38DB" w:rsidP="003D38DB">
            <w:pPr>
              <w:rPr>
                <w:rStyle w:val="fontstyle01"/>
                <w:rFonts w:cstheme="minorHAnsi"/>
                <w:b/>
              </w:rPr>
            </w:pPr>
            <w:r w:rsidRPr="003D38DB">
              <w:rPr>
                <w:rStyle w:val="fontstyle01"/>
                <w:rFonts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Х</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 xml:space="preserve">А, Б, И </w:t>
            </w:r>
            <w:r w:rsidRPr="003D38DB">
              <w:rPr>
                <w:rStyle w:val="fontstyle01"/>
                <w:rFonts w:cstheme="minorHAnsi"/>
                <w:sz w:val="18"/>
                <w:szCs w:val="18"/>
              </w:rPr>
              <w:t>подолу</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97"/>
        <w:gridCol w:w="2730"/>
        <w:gridCol w:w="8849"/>
      </w:tblGrid>
      <w:tr w:rsidR="007B2A5C" w:rsidRPr="007515B2" w:rsidTr="009F4D11">
        <w:trPr>
          <w:tblHeader/>
          <w:jc w:val="center"/>
        </w:trPr>
        <w:tc>
          <w:tcPr>
            <w:tcW w:w="916" w:type="pct"/>
            <w:shd w:val="clear" w:color="auto" w:fill="00B0F0"/>
          </w:tcPr>
          <w:p w:rsidR="007B2A5C" w:rsidRPr="003D38DB" w:rsidRDefault="003D38DB" w:rsidP="003D38DB">
            <w:pPr>
              <w:spacing w:after="0" w:line="240" w:lineRule="auto"/>
              <w:rPr>
                <w:rFonts w:cstheme="minorHAnsi"/>
                <w:b/>
              </w:rPr>
            </w:pPr>
            <w:r w:rsidRPr="003D38DB">
              <w:rPr>
                <w:rFonts w:cstheme="minorHAnsi"/>
                <w:b/>
              </w:rPr>
              <w:lastRenderedPageBreak/>
              <w:t xml:space="preserve">АКТИВНОСТ </w:t>
            </w:r>
          </w:p>
        </w:tc>
        <w:tc>
          <w:tcPr>
            <w:tcW w:w="963" w:type="pct"/>
            <w:shd w:val="clear" w:color="auto" w:fill="00B0F0"/>
          </w:tcPr>
          <w:p w:rsidR="007B2A5C" w:rsidRPr="003D38DB" w:rsidRDefault="003D38DB" w:rsidP="003D38DB">
            <w:pPr>
              <w:spacing w:after="0" w:line="240" w:lineRule="auto"/>
              <w:rPr>
                <w:rFonts w:cstheme="minorHAnsi"/>
                <w:b/>
              </w:rPr>
            </w:pPr>
            <w:r w:rsidRPr="003D38DB">
              <w:rPr>
                <w:rFonts w:cstheme="minorHAnsi"/>
                <w:b/>
              </w:rPr>
              <w:t>ПАРАМЕТАР</w:t>
            </w:r>
          </w:p>
        </w:tc>
        <w:tc>
          <w:tcPr>
            <w:tcW w:w="3121" w:type="pct"/>
            <w:tcBorders>
              <w:left w:val="nil"/>
            </w:tcBorders>
            <w:shd w:val="clear" w:color="auto" w:fill="00B0F0"/>
          </w:tcPr>
          <w:p w:rsidR="007B2A5C" w:rsidRPr="003D38DB" w:rsidRDefault="003D38DB" w:rsidP="003D38DB">
            <w:pPr>
              <w:spacing w:after="0" w:line="240" w:lineRule="auto"/>
              <w:rPr>
                <w:rFonts w:cstheme="minorHAnsi"/>
                <w:b/>
              </w:rPr>
            </w:pPr>
            <w:r w:rsidRPr="003D38DB">
              <w:rPr>
                <w:rFonts w:cstheme="minorHAnsi"/>
                <w:b/>
              </w:rPr>
              <w:t>ЧЕК-ЛИСТА ЗА МЕРКИ ЗА УБЛАЖУВАЊЕ</w:t>
            </w:r>
          </w:p>
        </w:tc>
      </w:tr>
      <w:tr w:rsidR="007B2A5C" w:rsidRPr="007515B2" w:rsidTr="00525261">
        <w:trPr>
          <w:trHeight w:val="305"/>
          <w:jc w:val="center"/>
        </w:trPr>
        <w:tc>
          <w:tcPr>
            <w:tcW w:w="916" w:type="pct"/>
            <w:vMerge w:val="restart"/>
            <w:vAlign w:val="center"/>
          </w:tcPr>
          <w:p w:rsidR="007B2A5C" w:rsidRPr="003D38DB" w:rsidRDefault="003D38DB" w:rsidP="003D38DB">
            <w:pPr>
              <w:spacing w:after="0" w:line="240" w:lineRule="auto"/>
              <w:jc w:val="center"/>
              <w:rPr>
                <w:rFonts w:cstheme="minorHAnsi"/>
                <w:b/>
              </w:rPr>
            </w:pPr>
            <w:r w:rsidRPr="003D38DB">
              <w:rPr>
                <w:rFonts w:cstheme="minorHAnsi"/>
                <w:b/>
              </w:rPr>
              <w:t>A</w:t>
            </w:r>
            <w:r w:rsidRPr="003D38DB">
              <w:rPr>
                <w:rFonts w:cstheme="minorHAnsi"/>
              </w:rPr>
              <w:t>. Општи услови</w:t>
            </w:r>
          </w:p>
        </w:tc>
        <w:tc>
          <w:tcPr>
            <w:tcW w:w="963" w:type="pct"/>
            <w:tcBorders>
              <w:bottom w:val="single" w:sz="4" w:space="0" w:color="auto"/>
            </w:tcBorders>
            <w:vAlign w:val="center"/>
          </w:tcPr>
          <w:p w:rsidR="007B2A5C" w:rsidRPr="003D38DB" w:rsidRDefault="003D38DB" w:rsidP="003D38DB">
            <w:pPr>
              <w:spacing w:after="0" w:line="240" w:lineRule="auto"/>
              <w:jc w:val="center"/>
              <w:rPr>
                <w:rFonts w:cstheme="minorHAnsi"/>
              </w:rPr>
            </w:pPr>
            <w:r w:rsidRPr="003D38DB">
              <w:rPr>
                <w:rFonts w:cstheme="minorHAnsi"/>
              </w:rPr>
              <w:t>Безбедност и здравје при работа за работниците</w:t>
            </w:r>
          </w:p>
        </w:tc>
        <w:tc>
          <w:tcPr>
            <w:tcW w:w="3121" w:type="pct"/>
          </w:tcPr>
          <w:p w:rsidR="007B2A5C" w:rsidRPr="003D38DB" w:rsidRDefault="003D38DB" w:rsidP="003D38DB">
            <w:pPr>
              <w:spacing w:after="0" w:line="240" w:lineRule="auto"/>
              <w:rPr>
                <w:rStyle w:val="fontstyle01"/>
                <w:rFonts w:cstheme="minorHAnsi"/>
                <w:szCs w:val="18"/>
              </w:rPr>
            </w:pPr>
            <w:r w:rsidRPr="003D38DB">
              <w:rPr>
                <w:rStyle w:val="fontstyle01"/>
                <w:rFonts w:cstheme="minorHAnsi"/>
                <w:szCs w:val="18"/>
              </w:rPr>
              <w:t>Мерки за ЗБР:</w:t>
            </w:r>
          </w:p>
          <w:p w:rsidR="009F4D11" w:rsidRPr="009F4D11" w:rsidRDefault="009F4D11" w:rsidP="009F4D11">
            <w:pPr>
              <w:numPr>
                <w:ilvl w:val="0"/>
                <w:numId w:val="6"/>
              </w:numPr>
              <w:spacing w:after="0" w:line="240" w:lineRule="auto"/>
              <w:jc w:val="both"/>
              <w:rPr>
                <w:rStyle w:val="fontstyle01"/>
                <w:rFonts w:cstheme="minorHAnsi"/>
                <w:szCs w:val="18"/>
              </w:rPr>
            </w:pPr>
            <w:r w:rsidRPr="00525261">
              <w:rPr>
                <w:rStyle w:val="fontstyle01"/>
                <w:rFonts w:cstheme="minorHAnsi"/>
                <w:szCs w:val="18"/>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w:t>
            </w:r>
            <w:r>
              <w:rPr>
                <w:rStyle w:val="fontstyle01"/>
                <w:rFonts w:cstheme="minorHAnsi"/>
                <w:szCs w:val="18"/>
              </w:rPr>
              <w:t xml:space="preserve"> </w:t>
            </w:r>
            <w:r>
              <w:rPr>
                <w:rStyle w:val="fontstyle01"/>
                <w:rFonts w:cstheme="minorHAnsi"/>
                <w:szCs w:val="18"/>
                <w:lang w:val="mk-MK"/>
              </w:rPr>
              <w:t>Пробиштип</w:t>
            </w:r>
            <w:r w:rsidRPr="00525261">
              <w:rPr>
                <w:rStyle w:val="fontstyle01"/>
                <w:rFonts w:cstheme="minorHAnsi"/>
                <w:szCs w:val="18"/>
              </w:rPr>
              <w:t xml:space="preserve"> www.</w:t>
            </w:r>
            <w:r>
              <w:rPr>
                <w:rStyle w:val="fontstyle01"/>
                <w:rFonts w:cstheme="minorHAnsi"/>
                <w:szCs w:val="18"/>
              </w:rPr>
              <w:t>probistip</w:t>
            </w:r>
            <w:r w:rsidRPr="00525261">
              <w:rPr>
                <w:rStyle w:val="fontstyle01"/>
                <w:rFonts w:cstheme="minorHAnsi"/>
                <w:szCs w:val="18"/>
              </w:rPr>
              <w:t>.</w:t>
            </w:r>
            <w:r>
              <w:rPr>
                <w:rStyle w:val="fontstyle01"/>
                <w:rFonts w:cstheme="minorHAnsi"/>
                <w:szCs w:val="18"/>
              </w:rPr>
              <w:t>gov.mk</w:t>
            </w:r>
            <w:r w:rsidRPr="009F4D11">
              <w:rPr>
                <w:rStyle w:val="fontstyle01"/>
                <w:rFonts w:cstheme="minorHAnsi"/>
                <w:szCs w:val="18"/>
              </w:rPr>
              <w:t xml:space="preserve">); </w:t>
            </w:r>
          </w:p>
          <w:p w:rsidR="003D38DB"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Локалните градежни инспекторати и инспекторатите за животна средина и заедниците во Општината</w:t>
            </w:r>
            <w:r w:rsidR="009F4D11">
              <w:rPr>
                <w:rStyle w:val="fontstyle01"/>
                <w:rFonts w:cstheme="minorHAnsi"/>
                <w:szCs w:val="18"/>
                <w:lang w:val="mk-MK"/>
              </w:rPr>
              <w:t xml:space="preserve"> Пробиштип</w:t>
            </w:r>
            <w:r w:rsidRPr="00525261">
              <w:rPr>
                <w:rStyle w:val="fontstyle01"/>
                <w:rFonts w:cstheme="minorHAnsi"/>
                <w:szCs w:val="18"/>
              </w:rPr>
              <w:t xml:space="preserve"> треба да се известат за проектните активности реновирање/адаптација на постојната градинка;</w:t>
            </w:r>
          </w:p>
          <w:p w:rsid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Обезбедени се сите законски потребни дозволи за проектните активности;</w:t>
            </w:r>
          </w:p>
          <w:p w:rsidR="009F4D11" w:rsidRPr="00525261" w:rsidRDefault="009F4D11" w:rsidP="00525261">
            <w:pPr>
              <w:numPr>
                <w:ilvl w:val="0"/>
                <w:numId w:val="6"/>
              </w:numPr>
              <w:spacing w:after="0" w:line="240" w:lineRule="auto"/>
              <w:jc w:val="both"/>
              <w:rPr>
                <w:rStyle w:val="fontstyle01"/>
                <w:rFonts w:cstheme="minorHAnsi"/>
                <w:szCs w:val="18"/>
              </w:rPr>
            </w:pPr>
            <w:r>
              <w:rPr>
                <w:rStyle w:val="fontstyle01"/>
                <w:rFonts w:cstheme="minorHAnsi"/>
                <w:szCs w:val="18"/>
                <w:lang w:val="mk-MK"/>
              </w:rPr>
              <w:t xml:space="preserve">Подготовка на </w:t>
            </w:r>
            <w:r w:rsidRPr="007F7CBB">
              <w:rPr>
                <w:rStyle w:val="fontstyle01"/>
                <w:rFonts w:cstheme="minorHAnsi"/>
                <w:b/>
                <w:szCs w:val="18"/>
                <w:lang w:val="mk-MK"/>
              </w:rPr>
              <w:t>П</w:t>
            </w:r>
            <w:r w:rsidR="007F7CBB">
              <w:rPr>
                <w:rStyle w:val="fontstyle01"/>
                <w:rFonts w:cstheme="minorHAnsi"/>
                <w:b/>
                <w:szCs w:val="18"/>
                <w:lang w:val="mk-MK"/>
              </w:rPr>
              <w:t>лан за управување со сообр</w:t>
            </w:r>
            <w:r w:rsidR="00847EE3">
              <w:rPr>
                <w:rStyle w:val="fontstyle01"/>
                <w:rFonts w:cstheme="minorHAnsi"/>
                <w:b/>
                <w:szCs w:val="18"/>
                <w:lang w:val="mk-MK"/>
              </w:rPr>
              <w:t>а</w:t>
            </w:r>
            <w:r w:rsidR="007F7CBB">
              <w:rPr>
                <w:rStyle w:val="fontstyle01"/>
                <w:rFonts w:cstheme="minorHAnsi"/>
                <w:b/>
                <w:szCs w:val="18"/>
                <w:lang w:val="mk-MK"/>
              </w:rPr>
              <w:t>ќ</w:t>
            </w:r>
            <w:r w:rsidRPr="007F7CBB">
              <w:rPr>
                <w:rStyle w:val="fontstyle01"/>
                <w:rFonts w:cstheme="minorHAnsi"/>
                <w:b/>
                <w:szCs w:val="18"/>
                <w:lang w:val="mk-MK"/>
              </w:rPr>
              <w:t>ајот</w:t>
            </w:r>
            <w:r>
              <w:rPr>
                <w:rStyle w:val="fontstyle01"/>
                <w:rFonts w:cstheme="minorHAnsi"/>
                <w:szCs w:val="18"/>
                <w:lang w:val="mk-MK"/>
              </w:rPr>
              <w:t xml:space="preserve"> (неопходно е бидејќи</w:t>
            </w:r>
            <w:r w:rsidR="007F7CBB">
              <w:rPr>
                <w:rStyle w:val="fontstyle01"/>
                <w:rFonts w:cstheme="minorHAnsi"/>
                <w:szCs w:val="18"/>
                <w:lang w:val="mk-MK"/>
              </w:rPr>
              <w:t xml:space="preserve"> проектната локација во Пробиштип е фрквентна со густ сообраќај, густо населена</w:t>
            </w:r>
            <w:r w:rsidR="00847EE3">
              <w:rPr>
                <w:rStyle w:val="fontstyle01"/>
                <w:rFonts w:cstheme="minorHAnsi"/>
                <w:szCs w:val="18"/>
                <w:lang w:val="mk-MK"/>
              </w:rPr>
              <w:t xml:space="preserve"> </w:t>
            </w:r>
            <w:r w:rsidR="007F7CBB">
              <w:rPr>
                <w:rStyle w:val="fontstyle01"/>
                <w:rFonts w:cstheme="minorHAnsi"/>
                <w:szCs w:val="18"/>
                <w:lang w:val="mk-MK"/>
              </w:rPr>
              <w:t>област и област со образовни институции</w:t>
            </w:r>
            <w:r w:rsidR="007F7CBB">
              <w:rPr>
                <w:rStyle w:val="fontstyle01"/>
                <w:rFonts w:cstheme="minorHAnsi"/>
                <w:szCs w:val="18"/>
              </w:rPr>
              <w:t xml:space="preserve">: </w:t>
            </w:r>
            <w:r w:rsidR="007F7CBB">
              <w:rPr>
                <w:rStyle w:val="fontstyle01"/>
                <w:rFonts w:cstheme="minorHAnsi"/>
                <w:szCs w:val="18"/>
                <w:lang w:val="mk-MK"/>
              </w:rPr>
              <w:t>1 основно училиште, 1 средно училиште и Дом на култура)</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Подготовка и спроведување на Планот за управување со локацијата;</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rsid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 xml:space="preserve">Обезбедување на соодветно одбележување во и надвор од местото на реконструкција; </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Поставување на ленти за предупредување за забранет пристап за невработени, а особено за деца/ученици.</w:t>
            </w:r>
          </w:p>
          <w:p w:rsidR="0082301A" w:rsidRDefault="00525261" w:rsidP="009D1E8A">
            <w:pPr>
              <w:numPr>
                <w:ilvl w:val="0"/>
                <w:numId w:val="6"/>
              </w:numPr>
              <w:spacing w:after="0" w:line="240" w:lineRule="auto"/>
              <w:jc w:val="both"/>
              <w:rPr>
                <w:rStyle w:val="fontstyle01"/>
                <w:rFonts w:cstheme="minorHAnsi"/>
                <w:szCs w:val="18"/>
              </w:rPr>
            </w:pPr>
            <w:r w:rsidRPr="00525261">
              <w:rPr>
                <w:rStyle w:val="fontstyle01"/>
                <w:rFonts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r w:rsidR="0082301A" w:rsidRPr="009D1E8A">
              <w:rPr>
                <w:rStyle w:val="fontstyle01"/>
                <w:rFonts w:cstheme="minorHAnsi"/>
                <w:szCs w:val="18"/>
              </w:rPr>
              <w:t xml:space="preserve">Одвојување на работниот простор при </w:t>
            </w:r>
            <w:r w:rsidR="00BB7045">
              <w:rPr>
                <w:rStyle w:val="fontstyle01"/>
                <w:rFonts w:cstheme="minorHAnsi"/>
                <w:szCs w:val="18"/>
                <w:lang w:val="mk-MK"/>
              </w:rPr>
              <w:t xml:space="preserve">изведување на </w:t>
            </w:r>
            <w:r w:rsidR="0082301A" w:rsidRPr="009D1E8A">
              <w:rPr>
                <w:rStyle w:val="fontstyle01"/>
                <w:rFonts w:cstheme="minorHAnsi"/>
                <w:szCs w:val="18"/>
              </w:rPr>
              <w:t>активностите за проширување од веќе зафатените површини од градинката користејќи физички бариери</w:t>
            </w:r>
            <w:r w:rsidR="0082301A">
              <w:rPr>
                <w:rStyle w:val="fontstyle01"/>
                <w:rFonts w:cstheme="minorHAnsi"/>
                <w:szCs w:val="18"/>
              </w:rPr>
              <w:t>;</w:t>
            </w:r>
          </w:p>
          <w:p w:rsidR="0082301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Обезбедување на безбедно движење и пристап (преку посебни патишта) </w:t>
            </w:r>
            <w:r w:rsidR="00BB7045">
              <w:rPr>
                <w:rStyle w:val="fontstyle01"/>
                <w:rFonts w:cstheme="minorHAnsi"/>
                <w:szCs w:val="18"/>
                <w:lang w:val="mk-MK"/>
              </w:rPr>
              <w:t>за</w:t>
            </w:r>
            <w:r w:rsidRPr="009D1E8A">
              <w:rPr>
                <w:rStyle w:val="fontstyle01"/>
                <w:rFonts w:cstheme="minorHAnsi"/>
                <w:szCs w:val="18"/>
              </w:rPr>
              <w:t xml:space="preserve"> родителите, вработените и децата кои ќе ја користат веќе постоечката градинка</w:t>
            </w:r>
            <w:r>
              <w:rPr>
                <w:rStyle w:val="fontstyle01"/>
                <w:rFonts w:cstheme="minorHAnsi"/>
                <w:szCs w:val="18"/>
              </w:rPr>
              <w:t>;</w:t>
            </w:r>
          </w:p>
          <w:p w:rsidR="0082301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Околината (дворот на градинката) треба да биде одржуван</w:t>
            </w:r>
            <w:r w:rsidR="00BB7045">
              <w:rPr>
                <w:rStyle w:val="fontstyle01"/>
                <w:rFonts w:cstheme="minorHAnsi"/>
                <w:szCs w:val="18"/>
                <w:lang w:val="mk-MK"/>
              </w:rPr>
              <w:t>а</w:t>
            </w:r>
            <w:r w:rsidRPr="009D1E8A">
              <w:rPr>
                <w:rStyle w:val="fontstyle01"/>
                <w:rFonts w:cstheme="minorHAnsi"/>
                <w:szCs w:val="18"/>
              </w:rPr>
              <w:t xml:space="preserve"> чист</w:t>
            </w:r>
            <w:r w:rsidR="00BB7045">
              <w:rPr>
                <w:rStyle w:val="fontstyle01"/>
                <w:rFonts w:cstheme="minorHAnsi"/>
                <w:szCs w:val="18"/>
                <w:lang w:val="mk-MK"/>
              </w:rPr>
              <w:t>а</w:t>
            </w:r>
            <w:r w:rsidRPr="009D1E8A">
              <w:rPr>
                <w:rStyle w:val="fontstyle01"/>
                <w:rFonts w:cstheme="minorHAnsi"/>
                <w:szCs w:val="18"/>
              </w:rPr>
              <w:t xml:space="preserve">, без отпад. Отпадот треба да биде собран и веднаш отстранет од дворот бидејќи може да предизвика повреди. </w:t>
            </w:r>
          </w:p>
          <w:p w:rsidR="0082301A" w:rsidRPr="0082301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Строго забрането чување на опасен отпад на проектната локациј</w:t>
            </w:r>
            <w:r>
              <w:rPr>
                <w:rStyle w:val="fontstyle01"/>
                <w:rFonts w:cstheme="minorHAnsi"/>
                <w:szCs w:val="18"/>
              </w:rPr>
              <w:t>a</w:t>
            </w:r>
            <w:r w:rsidRPr="0082301A">
              <w:rPr>
                <w:rStyle w:val="fontstyle01"/>
                <w:rFonts w:cstheme="minorHAnsi"/>
                <w:szCs w:val="18"/>
              </w:rPr>
              <w:t>;</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Потребно е да се потпише </w:t>
            </w:r>
            <w:r w:rsidR="00BB7045">
              <w:rPr>
                <w:rStyle w:val="fontstyle01"/>
                <w:rFonts w:cstheme="minorHAnsi"/>
                <w:szCs w:val="18"/>
                <w:lang w:val="mk-MK"/>
              </w:rPr>
              <w:t>Д</w:t>
            </w:r>
            <w:r w:rsidRPr="009D1E8A">
              <w:rPr>
                <w:rStyle w:val="fontstyle01"/>
                <w:rFonts w:cstheme="minorHAnsi"/>
                <w:szCs w:val="18"/>
              </w:rPr>
              <w:t xml:space="preserve">оговор помеѓу </w:t>
            </w:r>
            <w:r w:rsidR="00BB7045">
              <w:rPr>
                <w:rStyle w:val="fontstyle01"/>
                <w:rFonts w:cstheme="minorHAnsi"/>
                <w:szCs w:val="18"/>
                <w:lang w:val="mk-MK"/>
              </w:rPr>
              <w:t>И</w:t>
            </w:r>
            <w:r w:rsidRPr="009D1E8A">
              <w:rPr>
                <w:rStyle w:val="fontstyle01"/>
                <w:rFonts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w:t>
            </w:r>
            <w:r w:rsidRPr="0082301A">
              <w:rPr>
                <w:rStyle w:val="fontstyle01"/>
                <w:rFonts w:cstheme="minorHAnsi"/>
                <w:szCs w:val="18"/>
              </w:rPr>
              <w:t>, истекување и зголемени емисии</w:t>
            </w:r>
            <w:r>
              <w:rPr>
                <w:rStyle w:val="fontstyle01"/>
                <w:rFonts w:cstheme="minorHAnsi"/>
                <w:szCs w:val="18"/>
                <w:lang w:val="mk-MK"/>
              </w:rPr>
              <w:t>;</w:t>
            </w:r>
            <w:r w:rsidRPr="009D1E8A">
              <w:rPr>
                <w:rStyle w:val="fontstyle01"/>
                <w:rFonts w:cstheme="minorHAnsi"/>
                <w:szCs w:val="18"/>
              </w:rPr>
              <w:t xml:space="preserve"> </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Работни активности за време на паузите на градинката и активностите на </w:t>
            </w:r>
            <w:r w:rsidRPr="0082301A">
              <w:rPr>
                <w:rStyle w:val="fontstyle01"/>
                <w:rFonts w:cstheme="minorHAnsi"/>
                <w:szCs w:val="18"/>
              </w:rPr>
              <w:t>децата во дворот, се забранети</w:t>
            </w:r>
            <w:r>
              <w:rPr>
                <w:rStyle w:val="fontstyle01"/>
                <w:rFonts w:cstheme="minorHAnsi"/>
                <w:szCs w:val="18"/>
                <w:lang w:val="mk-MK"/>
              </w:rPr>
              <w:t>;</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lastRenderedPageBreak/>
              <w:t xml:space="preserve">Ако е можно, градежните активности да бидат изведувани со намален интензитет додека децата се присутни во градинката, со цел да се спречи влијанието од бучавата врз децата. </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Ако е можно, да се започнат и завршат градежните активности за време на летните месеци или додека вработените и децата не се во градинката</w:t>
            </w:r>
            <w:r>
              <w:rPr>
                <w:rStyle w:val="fontstyle01"/>
                <w:rFonts w:cstheme="minorHAnsi"/>
                <w:szCs w:val="18"/>
                <w:lang w:val="mk-MK"/>
              </w:rPr>
              <w:t>;</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Редовно одржување и чистење на просторот со цел да се намалат </w:t>
            </w:r>
            <w:r w:rsidRPr="0082301A">
              <w:rPr>
                <w:rStyle w:val="fontstyle01"/>
                <w:rFonts w:cstheme="minorHAnsi"/>
                <w:szCs w:val="18"/>
              </w:rPr>
              <w:t>емисиите на прашина</w:t>
            </w:r>
            <w:r>
              <w:rPr>
                <w:rStyle w:val="fontstyle01"/>
                <w:rFonts w:cstheme="minorHAnsi"/>
                <w:szCs w:val="18"/>
                <w:lang w:val="mk-MK"/>
              </w:rPr>
              <w:t>;</w:t>
            </w:r>
          </w:p>
          <w:p w:rsidR="007B2A5C" w:rsidRPr="00525261" w:rsidRDefault="00BB7045" w:rsidP="00525261">
            <w:pPr>
              <w:spacing w:after="0" w:line="240" w:lineRule="auto"/>
              <w:rPr>
                <w:rStyle w:val="fontstyle01"/>
                <w:rFonts w:cstheme="minorHAnsi"/>
                <w:szCs w:val="18"/>
              </w:rPr>
            </w:pPr>
            <w:r>
              <w:rPr>
                <w:rStyle w:val="fontstyle01"/>
                <w:rFonts w:cstheme="minorHAnsi"/>
                <w:szCs w:val="18"/>
              </w:rPr>
              <w:t xml:space="preserve">Мерки за </w:t>
            </w:r>
            <w:r w:rsidR="00525261" w:rsidRPr="00525261">
              <w:rPr>
                <w:rStyle w:val="fontstyle01"/>
                <w:rFonts w:cstheme="minorHAnsi"/>
                <w:szCs w:val="18"/>
              </w:rPr>
              <w:t>Б</w:t>
            </w:r>
            <w:r>
              <w:rPr>
                <w:rStyle w:val="fontstyle01"/>
                <w:rFonts w:cstheme="minorHAnsi"/>
                <w:szCs w:val="18"/>
                <w:lang w:val="mk-MK"/>
              </w:rPr>
              <w:t>З</w:t>
            </w:r>
            <w:r w:rsidR="00525261" w:rsidRPr="00525261">
              <w:rPr>
                <w:rStyle w:val="fontstyle01"/>
                <w:rFonts w:cstheme="minorHAnsi"/>
                <w:szCs w:val="18"/>
              </w:rPr>
              <w:t>Р за работниците:</w:t>
            </w:r>
          </w:p>
          <w:p w:rsidR="007F7CBB" w:rsidRPr="00DA1255"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применуваат мерки за ЗБР (прва помош, заштитна облека за работниците, соодветни машини и алатки);</w:t>
            </w:r>
          </w:p>
          <w:p w:rsidR="007F7CBB" w:rsidRPr="007F7CBB"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Со опремата треба да ракува само искусен и обучен персонал, со што ќе се намали ризикот од несреќи;</w:t>
            </w:r>
          </w:p>
          <w:p w:rsidR="007B2A5C" w:rsidRPr="00DA1255" w:rsidRDefault="00DA1255" w:rsidP="00DA1255">
            <w:pPr>
              <w:spacing w:after="0" w:line="240" w:lineRule="auto"/>
              <w:rPr>
                <w:rStyle w:val="fontstyle01"/>
                <w:rFonts w:cstheme="minorHAnsi"/>
                <w:szCs w:val="18"/>
              </w:rPr>
            </w:pPr>
            <w:r w:rsidRPr="00DA1255">
              <w:rPr>
                <w:rStyle w:val="fontstyle01"/>
                <w:rFonts w:cstheme="minorHAnsi"/>
                <w:szCs w:val="18"/>
              </w:rPr>
              <w:t>Противпожарни мерки:</w:t>
            </w:r>
          </w:p>
          <w:p w:rsidR="007F7CBB"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 xml:space="preserve">На локацијата има назначено лице одговорно за заштита од пожар; </w:t>
            </w:r>
          </w:p>
          <w:p w:rsidR="007F7CBB" w:rsidRPr="007F7CBB"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Сите вработени се запознаени со постапките во случај на пожар;</w:t>
            </w:r>
          </w:p>
          <w:p w:rsidR="00DA1255"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rsidR="007B2A5C"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одржува чистотата на делот од локацијата каде нема градежни активности.</w:t>
            </w:r>
          </w:p>
        </w:tc>
      </w:tr>
      <w:tr w:rsidR="007B2A5C" w:rsidRPr="007515B2" w:rsidTr="00525261">
        <w:trPr>
          <w:trHeight w:val="305"/>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Спречување на несреќи</w:t>
            </w:r>
          </w:p>
        </w:tc>
        <w:tc>
          <w:tcPr>
            <w:tcW w:w="3121" w:type="pct"/>
          </w:tcPr>
          <w:p w:rsidR="007F7CBB" w:rsidRDefault="007F7CBB"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Градежната машинерија и опрема треба да бидат во соодветна работна состојба</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На проектната локација треба да има пакет за спречување на истекување за да се спречи понатамошно ширење на истекувањето;</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Противпожарните апарати треба да бидат во функционална состојба;</w:t>
            </w:r>
          </w:p>
          <w:p w:rsidR="007B2A5C" w:rsidRPr="007F7CBB" w:rsidRDefault="00DA1255" w:rsidP="007F7CBB">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Работната локација треба да се заш</w:t>
            </w:r>
            <w:r w:rsidR="007F7CBB">
              <w:rPr>
                <w:rStyle w:val="fontstyle01"/>
                <w:rFonts w:cstheme="minorHAnsi"/>
                <w:szCs w:val="18"/>
              </w:rPr>
              <w:t>тити со лента за предупредување</w:t>
            </w:r>
            <w:r w:rsidRPr="007F7CBB">
              <w:rPr>
                <w:rStyle w:val="fontstyle01"/>
                <w:rFonts w:cstheme="minorHAnsi"/>
                <w:szCs w:val="18"/>
              </w:rPr>
              <w:t>.</w:t>
            </w:r>
          </w:p>
        </w:tc>
      </w:tr>
      <w:tr w:rsidR="007B2A5C" w:rsidRPr="007515B2" w:rsidTr="00525261">
        <w:trPr>
          <w:jc w:val="center"/>
        </w:trPr>
        <w:tc>
          <w:tcPr>
            <w:tcW w:w="916" w:type="pct"/>
            <w:vMerge w:val="restart"/>
            <w:vAlign w:val="center"/>
          </w:tcPr>
          <w:p w:rsidR="007B2A5C" w:rsidRPr="00DA1255" w:rsidRDefault="00DA1255" w:rsidP="00DA1255">
            <w:pPr>
              <w:spacing w:after="0" w:line="240" w:lineRule="auto"/>
              <w:jc w:val="center"/>
              <w:rPr>
                <w:rFonts w:cstheme="minorHAnsi"/>
                <w:b/>
              </w:rPr>
            </w:pPr>
            <w:r w:rsidRPr="00DA1255">
              <w:rPr>
                <w:rFonts w:cstheme="minorHAnsi"/>
                <w:b/>
              </w:rPr>
              <w:t>B</w:t>
            </w:r>
            <w:r w:rsidRPr="00DA1255">
              <w:rPr>
                <w:rFonts w:cstheme="minorHAnsi"/>
              </w:rPr>
              <w:t>. Општи активности за реновирање/адаптација</w:t>
            </w: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Емисии во воздух и квалитет на воздух</w:t>
            </w:r>
          </w:p>
        </w:tc>
        <w:tc>
          <w:tcPr>
            <w:tcW w:w="3121" w:type="pct"/>
          </w:tcPr>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При превоз на отпад/материјали, возилата мора да бидат покриени за да се намалат емисиите од прашина;</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За да се минимизира прашината, градежните материјали треба да се чуваат на соодветни места и да се покријат;</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Целата машинерија треба да се опреми со соодветна опрема за контрола на емисии;</w:t>
            </w:r>
          </w:p>
          <w:p w:rsidR="00B311B5"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rsidR="00704F3F"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Осигурување дека сите возила и машинерија користат бензин од официјални извори (лиценцирани бензински станици) и гориво кое е определено за машинеријата и од страна на производителот на возила;</w:t>
            </w:r>
          </w:p>
          <w:p w:rsidR="00704F3F"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lastRenderedPageBreak/>
              <w:t>Осигурување редовно одржување и атестирање на сите транспортни возила и машинерија;</w:t>
            </w:r>
          </w:p>
          <w:p w:rsidR="007B2A5C" w:rsidRPr="00776240" w:rsidRDefault="00776240" w:rsidP="00776240">
            <w:pPr>
              <w:numPr>
                <w:ilvl w:val="0"/>
                <w:numId w:val="9"/>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776240" w:rsidRDefault="00776240" w:rsidP="00776240">
            <w:pPr>
              <w:spacing w:after="0" w:line="240" w:lineRule="auto"/>
              <w:jc w:val="center"/>
              <w:rPr>
                <w:rFonts w:cstheme="minorHAnsi"/>
              </w:rPr>
            </w:pPr>
            <w:r w:rsidRPr="00776240">
              <w:rPr>
                <w:rFonts w:cstheme="minorHAnsi"/>
              </w:rPr>
              <w:t>Вознемирување од бучава</w:t>
            </w:r>
          </w:p>
        </w:tc>
        <w:tc>
          <w:tcPr>
            <w:tcW w:w="3121" w:type="pct"/>
          </w:tcPr>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Нивото на бучава не смее да го надминува националното ниво (согласно националната законска регулатива и барањата од ЕУ);</w:t>
            </w:r>
          </w:p>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rsidR="008673C4" w:rsidRPr="008673C4" w:rsidRDefault="00776240" w:rsidP="008673C4">
            <w:pPr>
              <w:numPr>
                <w:ilvl w:val="0"/>
                <w:numId w:val="10"/>
              </w:numPr>
              <w:spacing w:after="0" w:line="240" w:lineRule="auto"/>
              <w:jc w:val="both"/>
              <w:rPr>
                <w:rStyle w:val="fontstyle01"/>
                <w:rFonts w:cstheme="minorHAnsi"/>
                <w:szCs w:val="18"/>
              </w:rPr>
            </w:pPr>
            <w:r w:rsidRPr="00776240">
              <w:rPr>
                <w:rStyle w:val="fontstyle01"/>
                <w:rFonts w:cstheme="minorHAnsi"/>
                <w:szCs w:val="18"/>
              </w:rPr>
              <w:t xml:space="preserve">На целата градежна опрема треба да се применат мерки за сузбивање на бучавата. </w:t>
            </w:r>
            <w:r w:rsidR="008673C4" w:rsidRPr="008673C4">
              <w:rPr>
                <w:rStyle w:val="fontstyle01"/>
                <w:rFonts w:cstheme="minorHAnsi"/>
                <w:szCs w:val="18"/>
              </w:rPr>
              <w:t>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машинерија од локацијата;</w:t>
            </w:r>
          </w:p>
          <w:p w:rsidR="007B2A5C" w:rsidRPr="008673C4" w:rsidRDefault="008673C4" w:rsidP="008673C4">
            <w:pPr>
              <w:numPr>
                <w:ilvl w:val="0"/>
                <w:numId w:val="10"/>
              </w:numPr>
              <w:spacing w:after="0" w:line="240" w:lineRule="auto"/>
              <w:jc w:val="both"/>
              <w:rPr>
                <w:rStyle w:val="fontstyle01"/>
                <w:rFonts w:cstheme="minorHAnsi"/>
                <w:szCs w:val="18"/>
              </w:rPr>
            </w:pPr>
            <w:r w:rsidRPr="008673C4">
              <w:rPr>
                <w:rStyle w:val="fontstyle01"/>
                <w:rFonts w:cstheme="minorHAnsi"/>
                <w:szCs w:val="18"/>
              </w:rPr>
              <w:t>Ефективно одржување на механичката опрема.</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Управување со отпад</w:t>
            </w:r>
          </w:p>
        </w:tc>
        <w:tc>
          <w:tcPr>
            <w:tcW w:w="3121" w:type="pct"/>
          </w:tcPr>
          <w:p w:rsidR="007F7CBB" w:rsidRDefault="007F7CBB" w:rsidP="007F7CBB">
            <w:pPr>
              <w:numPr>
                <w:ilvl w:val="0"/>
                <w:numId w:val="7"/>
              </w:numPr>
              <w:spacing w:after="0" w:line="240" w:lineRule="auto"/>
              <w:jc w:val="both"/>
              <w:rPr>
                <w:rStyle w:val="fontstyle01"/>
                <w:rFonts w:cstheme="minorHAnsi"/>
                <w:szCs w:val="18"/>
              </w:rPr>
            </w:pPr>
            <w:r w:rsidRPr="008673C4">
              <w:rPr>
                <w:rStyle w:val="fontstyle01"/>
                <w:rFonts w:cstheme="minorHAnsi"/>
                <w:szCs w:val="18"/>
              </w:rPr>
              <w:t xml:space="preserve">Градежниот отпад ќе се одвојува од општиот отпад, течниот и хемискиот отпад на локацијата, преку негово сортирање во соодветни контејнери; </w:t>
            </w:r>
          </w:p>
          <w:p w:rsidR="007F7CBB" w:rsidRPr="007F7CBB" w:rsidRDefault="007F7CBB" w:rsidP="007F7CBB">
            <w:pPr>
              <w:numPr>
                <w:ilvl w:val="0"/>
                <w:numId w:val="7"/>
              </w:numPr>
              <w:spacing w:after="0" w:line="240" w:lineRule="auto"/>
              <w:jc w:val="both"/>
              <w:rPr>
                <w:rStyle w:val="fontstyle01"/>
                <w:rFonts w:cstheme="minorHAnsi"/>
                <w:szCs w:val="18"/>
              </w:rPr>
            </w:pPr>
            <w:r w:rsidRPr="008673C4">
              <w:rPr>
                <w:rStyle w:val="fontstyle01"/>
                <w:rFonts w:cstheme="minorHAnsi"/>
                <w:szCs w:val="18"/>
              </w:rPr>
              <w:t>Комуналното претпријатие за собирање на отпад</w:t>
            </w:r>
            <w:r>
              <w:rPr>
                <w:rStyle w:val="fontstyle01"/>
                <w:rFonts w:cstheme="minorHAnsi"/>
                <w:szCs w:val="18"/>
                <w:lang w:val="mk-MK"/>
              </w:rPr>
              <w:t xml:space="preserve"> </w:t>
            </w:r>
            <w:r>
              <w:rPr>
                <w:rStyle w:val="fontstyle01"/>
                <w:rFonts w:cstheme="minorHAnsi"/>
                <w:szCs w:val="18"/>
              </w:rPr>
              <w:t>“</w:t>
            </w:r>
            <w:r>
              <w:rPr>
                <w:rStyle w:val="fontstyle01"/>
                <w:rFonts w:cstheme="minorHAnsi"/>
                <w:szCs w:val="18"/>
                <w:lang w:val="mk-MK"/>
              </w:rPr>
              <w:t>Никола Карев</w:t>
            </w:r>
            <w:r>
              <w:rPr>
                <w:rStyle w:val="fontstyle01"/>
                <w:rFonts w:cstheme="minorHAnsi"/>
                <w:szCs w:val="18"/>
              </w:rPr>
              <w:t xml:space="preserve">” – </w:t>
            </w:r>
            <w:r>
              <w:rPr>
                <w:rStyle w:val="fontstyle01"/>
                <w:rFonts w:cstheme="minorHAnsi"/>
                <w:szCs w:val="18"/>
                <w:lang w:val="mk-MK"/>
              </w:rPr>
              <w:t>Пробиштип</w:t>
            </w:r>
            <w:r w:rsidRPr="008673C4">
              <w:rPr>
                <w:rStyle w:val="fontstyle01"/>
                <w:rFonts w:cstheme="minorHAnsi"/>
                <w:szCs w:val="18"/>
              </w:rPr>
              <w:t xml:space="preserve"> е одговорно за собирањето на комуналниот и интертен отпад и превозот на тој отпад во Општината. Отпадот се отстранува на локалната депонија</w:t>
            </w:r>
            <w:r>
              <w:rPr>
                <w:rStyle w:val="fontstyle01"/>
                <w:rFonts w:cstheme="minorHAnsi"/>
                <w:szCs w:val="18"/>
                <w:lang w:val="mk-MK"/>
              </w:rPr>
              <w:t xml:space="preserve"> Озрен, оддалечена на 3,3 </w:t>
            </w:r>
            <w:r>
              <w:rPr>
                <w:rStyle w:val="fontstyle01"/>
                <w:rFonts w:cstheme="minorHAnsi"/>
                <w:szCs w:val="18"/>
              </w:rPr>
              <w:t xml:space="preserve">km </w:t>
            </w:r>
            <w:r>
              <w:rPr>
                <w:rStyle w:val="fontstyle01"/>
                <w:rFonts w:cstheme="minorHAnsi"/>
                <w:szCs w:val="18"/>
                <w:lang w:val="mk-MK"/>
              </w:rPr>
              <w:t>од Пробиштип</w:t>
            </w:r>
            <w:r w:rsidRPr="008673C4">
              <w:rPr>
                <w:rStyle w:val="fontstyle01"/>
                <w:rFonts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Fonts w:eastAsia="Calibri" w:cstheme="minorHAnsi"/>
                <w:bCs/>
                <w:color w:val="000000"/>
                <w:sz w:val="18"/>
                <w:szCs w:val="18"/>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8673C4">
              <w:rPr>
                <w:rStyle w:val="fontstyle01"/>
                <w:rFonts w:cstheme="minorHAnsi"/>
                <w:szCs w:val="18"/>
              </w:rPr>
              <w:t xml:space="preserve"> 17 01 – Отпад од бетон, асфалт, 17 05 04 – Ископана почва, 17 09 04 – Мешан отпад од градилиште;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Мала количина на цврст комунален отпад (пијалаци, храна), како и отпад од пакување (шишиња, хартија, стакло, итн.</w:t>
            </w:r>
            <w:r w:rsidR="001D0331">
              <w:rPr>
                <w:rStyle w:val="fontstyle01"/>
                <w:rFonts w:cstheme="minorHAnsi"/>
                <w:szCs w:val="18"/>
                <w:lang w:val="mk-MK"/>
              </w:rPr>
              <w:t>)</w:t>
            </w:r>
            <w:r w:rsidRPr="008673C4">
              <w:rPr>
                <w:rStyle w:val="fontstyle01"/>
                <w:rFonts w:cstheme="minorHAnsi"/>
                <w:szCs w:val="18"/>
              </w:rPr>
              <w:t>;</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Евиденцијата за отстранување на отпад (документ за отпад) редовно се ажурира и архивира;</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ќе го собираат и отстрануваат само лиценцирани собирачи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Целата евиденција за отстранетиот отпад ќе се чува како доказ за соодветно управување;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од локацијата треба веднаш да се отстрани и повторно да се употреби, ако е возможно;</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lastRenderedPageBreak/>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Материјалите треба да се покријат при транспортот за да се избегне дисперзија на отпад;</w:t>
            </w:r>
          </w:p>
          <w:p w:rsidR="007B2A5C"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Треба да се забрани горење на градежен отпад.</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A5A4B" w:rsidRDefault="007B2A5C" w:rsidP="001D3EB2">
            <w:pPr>
              <w:spacing w:after="0" w:line="240" w:lineRule="auto"/>
              <w:jc w:val="center"/>
              <w:rPr>
                <w:rFonts w:cstheme="minorHAnsi"/>
              </w:rPr>
            </w:pPr>
          </w:p>
          <w:p w:rsidR="007B2A5C" w:rsidRPr="004A5A4B" w:rsidRDefault="007B2A5C" w:rsidP="001D3EB2">
            <w:pPr>
              <w:spacing w:after="0" w:line="240" w:lineRule="auto"/>
              <w:jc w:val="center"/>
              <w:rPr>
                <w:rFonts w:cstheme="minorHAnsi"/>
              </w:rPr>
            </w:pPr>
          </w:p>
          <w:p w:rsidR="007B2A5C" w:rsidRPr="008673C4" w:rsidRDefault="008673C4" w:rsidP="008673C4">
            <w:pPr>
              <w:spacing w:after="0" w:line="240" w:lineRule="auto"/>
              <w:jc w:val="center"/>
              <w:rPr>
                <w:rFonts w:cstheme="minorHAnsi"/>
              </w:rPr>
            </w:pPr>
            <w:r w:rsidRPr="008673C4">
              <w:rPr>
                <w:rFonts w:cstheme="minorHAnsi"/>
              </w:rPr>
              <w:t>Вода и почва</w:t>
            </w:r>
          </w:p>
        </w:tc>
        <w:tc>
          <w:tcPr>
            <w:tcW w:w="3121" w:type="pct"/>
          </w:tcPr>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времено или конечно отстранување на каков било отпад во близина на водни текови;</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сервисирање на возила и машинерија на градилиштето;</w:t>
            </w:r>
          </w:p>
          <w:p w:rsidR="007B2A5C"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Заштита на природата</w:t>
            </w:r>
          </w:p>
        </w:tc>
        <w:tc>
          <w:tcPr>
            <w:tcW w:w="3121" w:type="pct"/>
          </w:tcPr>
          <w:p w:rsidR="008673C4"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Собирање генериран отпад на секојдневна основа, селекција на отпад, транспорт и конечно одлагање на соодветни места;</w:t>
            </w:r>
          </w:p>
          <w:p w:rsidR="007B2A5C"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Управување со транспорт и материјали</w:t>
            </w:r>
          </w:p>
        </w:tc>
        <w:tc>
          <w:tcPr>
            <w:tcW w:w="3121" w:type="pct"/>
          </w:tcPr>
          <w:p w:rsid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 xml:space="preserve">Рутите за машините се јасно дефинирани; </w:t>
            </w:r>
          </w:p>
          <w:p w:rsid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 xml:space="preserve">За дистрибуцијата на материјалите за градинката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rsidR="004D3405" w:rsidRP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се превезуваат во затворени или покриени камиони;</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Проектната област редовно се мете и чисти. Истечените материјали веднаш се отстрануваат од проектната област и се чистат;</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rsidR="007B2A5C"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Треба да се осигури дека сите транспортни возила и машинерија се опремени со соодветна опрема за контрола на емисија, дека се редовно одржувани и атестирани.</w:t>
            </w:r>
          </w:p>
        </w:tc>
      </w:tr>
      <w:tr w:rsidR="007B2A5C" w:rsidRPr="007515B2" w:rsidTr="00525261">
        <w:trPr>
          <w:jc w:val="center"/>
        </w:trPr>
        <w:tc>
          <w:tcPr>
            <w:tcW w:w="916" w:type="pct"/>
            <w:tcBorders>
              <w:bottom w:val="single" w:sz="4" w:space="0" w:color="auto"/>
            </w:tcBorders>
            <w:vAlign w:val="center"/>
          </w:tcPr>
          <w:p w:rsidR="007B2A5C" w:rsidRPr="004D3405" w:rsidRDefault="004D3405" w:rsidP="004D3405">
            <w:pPr>
              <w:spacing w:after="0" w:line="240" w:lineRule="auto"/>
              <w:jc w:val="center"/>
              <w:rPr>
                <w:rFonts w:cstheme="minorHAnsi"/>
                <w:b/>
              </w:rPr>
            </w:pPr>
            <w:r w:rsidRPr="004D3405">
              <w:rPr>
                <w:rFonts w:cstheme="minorHAnsi"/>
                <w:b/>
              </w:rPr>
              <w:t xml:space="preserve">E. </w:t>
            </w:r>
            <w:r w:rsidRPr="004D3405">
              <w:rPr>
                <w:rFonts w:cstheme="minorHAnsi"/>
              </w:rPr>
              <w:t>Безбедност на сообраќај и пешаци</w:t>
            </w: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 xml:space="preserve">Директни или индиректни опасности за јавниот </w:t>
            </w:r>
            <w:r w:rsidRPr="004D3405">
              <w:rPr>
                <w:rFonts w:cstheme="minorHAnsi"/>
              </w:rPr>
              <w:lastRenderedPageBreak/>
              <w:t>сообраќај и децата и родителите и вработените во градинката поради реновирањето/ адаптацијата</w:t>
            </w:r>
          </w:p>
        </w:tc>
        <w:tc>
          <w:tcPr>
            <w:tcW w:w="3121" w:type="pct"/>
          </w:tcPr>
          <w:p w:rsidR="007B2A5C" w:rsidRPr="004D3405" w:rsidRDefault="004D3405" w:rsidP="004D3405">
            <w:pPr>
              <w:spacing w:after="0" w:line="240" w:lineRule="auto"/>
              <w:rPr>
                <w:rStyle w:val="fontstyle01"/>
                <w:rFonts w:cstheme="minorHAnsi"/>
                <w:szCs w:val="18"/>
              </w:rPr>
            </w:pPr>
            <w:r w:rsidRPr="004D3405">
              <w:rPr>
                <w:rStyle w:val="fontstyle01"/>
                <w:rFonts w:cstheme="minorHAnsi"/>
                <w:szCs w:val="18"/>
              </w:rPr>
              <w:lastRenderedPageBreak/>
              <w:t>Градилиштето вклучително со регулирањето на сообраќајот се соодветно осигурани од Изведувачот.Ова вклучува, но не е ограничено на:</w:t>
            </w:r>
          </w:p>
          <w:p w:rsidR="004D3405" w:rsidRPr="00734A67" w:rsidRDefault="00592B15" w:rsidP="00592B15">
            <w:pPr>
              <w:numPr>
                <w:ilvl w:val="0"/>
                <w:numId w:val="21"/>
              </w:numPr>
              <w:spacing w:after="0" w:line="240" w:lineRule="auto"/>
              <w:jc w:val="both"/>
              <w:rPr>
                <w:rStyle w:val="fontstyle01"/>
                <w:rFonts w:cstheme="minorHAnsi"/>
                <w:szCs w:val="18"/>
              </w:rPr>
            </w:pPr>
            <w:r w:rsidRPr="00592B15">
              <w:rPr>
                <w:rStyle w:val="fontstyle01"/>
                <w:rFonts w:cstheme="minorHAnsi"/>
                <w:szCs w:val="18"/>
              </w:rPr>
              <w:lastRenderedPageBreak/>
              <w:t xml:space="preserve">Жителите во непосредното соседство </w:t>
            </w:r>
            <w:r w:rsidR="00734A67" w:rsidRPr="00734A67">
              <w:rPr>
                <w:rStyle w:val="fontstyle01"/>
                <w:rFonts w:cstheme="minorHAnsi"/>
                <w:szCs w:val="18"/>
              </w:rPr>
              <w:t>(кои се во близина на проектната локација и децата и родителите и вработените во градинката)</w:t>
            </w:r>
            <w:r w:rsidR="007F7CBB">
              <w:rPr>
                <w:rStyle w:val="fontstyle01"/>
                <w:rFonts w:cstheme="minorHAnsi"/>
                <w:szCs w:val="18"/>
                <w:lang w:val="mk-MK"/>
              </w:rPr>
              <w:t>, како и вработените во С</w:t>
            </w:r>
            <w:r>
              <w:rPr>
                <w:rStyle w:val="fontstyle01"/>
                <w:rFonts w:cstheme="minorHAnsi"/>
                <w:szCs w:val="18"/>
                <w:lang w:val="mk-MK"/>
              </w:rPr>
              <w:t>редното У</w:t>
            </w:r>
            <w:r w:rsidR="007F7CBB">
              <w:rPr>
                <w:rStyle w:val="fontstyle01"/>
                <w:rFonts w:cstheme="minorHAnsi"/>
                <w:szCs w:val="18"/>
                <w:lang w:val="mk-MK"/>
              </w:rPr>
              <w:t xml:space="preserve">чилиште </w:t>
            </w:r>
            <w:r w:rsidR="007F7CBB">
              <w:rPr>
                <w:rStyle w:val="fontstyle01"/>
                <w:rFonts w:cstheme="minorHAnsi"/>
                <w:szCs w:val="18"/>
              </w:rPr>
              <w:t xml:space="preserve">“ </w:t>
            </w:r>
            <w:r w:rsidR="007F7CBB">
              <w:rPr>
                <w:rStyle w:val="fontstyle01"/>
                <w:rFonts w:cstheme="minorHAnsi"/>
                <w:szCs w:val="18"/>
                <w:lang w:val="mk-MK"/>
              </w:rPr>
              <w:t>Наум Наумовски Борче</w:t>
            </w:r>
            <w:r w:rsidR="007F7CBB">
              <w:rPr>
                <w:rStyle w:val="fontstyle01"/>
                <w:rFonts w:cstheme="minorHAnsi"/>
                <w:szCs w:val="18"/>
              </w:rPr>
              <w:t>”</w:t>
            </w:r>
            <w:r w:rsidR="007F7CBB">
              <w:rPr>
                <w:rStyle w:val="fontstyle01"/>
                <w:rFonts w:cstheme="minorHAnsi"/>
                <w:szCs w:val="18"/>
                <w:lang w:val="mk-MK"/>
              </w:rPr>
              <w:t xml:space="preserve"> и Основното училиште </w:t>
            </w:r>
            <w:r w:rsidR="007F7CBB">
              <w:rPr>
                <w:rStyle w:val="fontstyle01"/>
                <w:rFonts w:cstheme="minorHAnsi"/>
                <w:szCs w:val="18"/>
              </w:rPr>
              <w:t>“</w:t>
            </w:r>
            <w:r w:rsidR="007F7CBB">
              <w:rPr>
                <w:rStyle w:val="fontstyle01"/>
                <w:rFonts w:cstheme="minorHAnsi"/>
                <w:szCs w:val="18"/>
                <w:lang w:val="mk-MK"/>
              </w:rPr>
              <w:t>Браќа Миладиновци</w:t>
            </w:r>
            <w:r w:rsidR="007F7CBB">
              <w:rPr>
                <w:rStyle w:val="fontstyle01"/>
                <w:rFonts w:cstheme="minorHAnsi"/>
                <w:szCs w:val="18"/>
              </w:rPr>
              <w:t>”</w:t>
            </w:r>
            <w:r w:rsidR="00734A67" w:rsidRPr="00734A67">
              <w:rPr>
                <w:rStyle w:val="fontstyle01"/>
                <w:rFonts w:cstheme="minorHAnsi"/>
                <w:szCs w:val="18"/>
              </w:rPr>
              <w:t xml:space="preserve"> треба навремено да се информираат за претстојните активности;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Доколку сообраќајот околу проектната област е прекинат, Изведувачот во соработка со Општината треба да организираат алтернативни рути;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Поставување на знаци, знаци за предупредување, бариери (вертикална сигнализација и знаци на градилиштетот): граѓаните (децата и родителите и вработените во градинката) ќе бидат предупредени за потенцијалните опасности;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Потребно е да се обезбедат и постават соодветни ленти и ознаки за предупредување;</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Забранет пристап за невработени во рамките на оградениот простор (особено за деца и ученици);</w:t>
            </w:r>
          </w:p>
          <w:p w:rsidR="00734A67" w:rsidRP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rsid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 xml:space="preserve">Осигурување безбедност за пешаци. Посебен фокус на безбедноста на децата и родителите и вработените во градинката / училиштето ако проектните активности се извршуваат за времетраење на училишните часови (ограда на локацијата, инсталирање на безбедни коридори, итн.); </w:t>
            </w:r>
          </w:p>
          <w:p w:rsidR="007B2A5C" w:rsidRPr="00EB5FF2" w:rsidRDefault="007B2A5C" w:rsidP="00EB5FF2">
            <w:pPr>
              <w:keepNext/>
              <w:spacing w:after="0" w:line="187" w:lineRule="auto"/>
              <w:ind w:left="360"/>
              <w:jc w:val="both"/>
              <w:rPr>
                <w:rStyle w:val="fontstyle01"/>
                <w:rFonts w:cstheme="minorHAnsi"/>
                <w:szCs w:val="18"/>
                <w:lang w:val="mk-MK"/>
              </w:rPr>
            </w:pPr>
          </w:p>
        </w:tc>
      </w:tr>
    </w:tbl>
    <w:p w:rsidR="007C2F1F" w:rsidRDefault="007C2F1F" w:rsidP="00AB7B18"/>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5"/>
        <w:gridCol w:w="2539"/>
        <w:gridCol w:w="2833"/>
        <w:gridCol w:w="2364"/>
        <w:gridCol w:w="2607"/>
        <w:gridCol w:w="1731"/>
      </w:tblGrid>
      <w:tr w:rsidR="00E22A0E" w:rsidRPr="00A52981" w:rsidTr="007F7CBB">
        <w:trPr>
          <w:trHeight w:val="269"/>
          <w:tblHeader/>
        </w:trPr>
        <w:tc>
          <w:tcPr>
            <w:tcW w:w="5000" w:type="pct"/>
            <w:gridSpan w:val="6"/>
            <w:tcBorders>
              <w:bottom w:val="dotted" w:sz="4" w:space="0" w:color="auto"/>
            </w:tcBorders>
            <w:shd w:val="clear" w:color="auto" w:fill="FFCCCC"/>
            <w:vAlign w:val="center"/>
          </w:tcPr>
          <w:p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t>ДЕЛ 3: ПЛАН ЗА МОНИТОРИНГ</w:t>
            </w:r>
          </w:p>
        </w:tc>
      </w:tr>
      <w:tr w:rsidR="00E22A0E" w:rsidRPr="00A52981" w:rsidTr="0041671F">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spacing w:line="240" w:lineRule="auto"/>
              <w:rPr>
                <w:rFonts w:cstheme="minorHAnsi"/>
                <w:sz w:val="20"/>
                <w:szCs w:val="20"/>
              </w:rPr>
            </w:pPr>
            <w:r w:rsidRPr="001E37EC">
              <w:rPr>
                <w:rFonts w:cstheme="minorHAnsi"/>
                <w:b/>
                <w:sz w:val="20"/>
                <w:szCs w:val="20"/>
              </w:rPr>
              <w:t>Кој</w:t>
            </w:r>
          </w:p>
          <w:p w:rsidR="007C2F1F" w:rsidRPr="001E37EC" w:rsidRDefault="001E37EC" w:rsidP="001E37EC">
            <w:pPr>
              <w:spacing w:before="240" w:line="240" w:lineRule="auto"/>
              <w:rPr>
                <w:rFonts w:cstheme="minorHAnsi"/>
                <w:b/>
                <w:kern w:val="28"/>
                <w:sz w:val="20"/>
                <w:szCs w:val="20"/>
              </w:rPr>
            </w:pPr>
            <w:proofErr w:type="gramStart"/>
            <w:r w:rsidRPr="001E37EC">
              <w:rPr>
                <w:rFonts w:cstheme="minorHAnsi"/>
                <w:i/>
                <w:kern w:val="28"/>
                <w:sz w:val="20"/>
                <w:szCs w:val="20"/>
              </w:rPr>
              <w:t>параметар</w:t>
            </w:r>
            <w:proofErr w:type="gramEnd"/>
            <w:r w:rsidRPr="001E37EC">
              <w:rPr>
                <w:rFonts w:cstheme="minorHAnsi"/>
                <w:i/>
                <w:kern w:val="28"/>
                <w:sz w:val="20"/>
                <w:szCs w:val="20"/>
              </w:rPr>
              <w:t xml:space="preserve">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Каде </w:t>
            </w:r>
          </w:p>
          <w:p w:rsidR="007C2F1F" w:rsidRPr="001E37EC" w:rsidRDefault="001E37EC" w:rsidP="001E37EC">
            <w:pPr>
              <w:spacing w:before="240"/>
              <w:rPr>
                <w:rFonts w:cstheme="minorHAnsi"/>
                <w:b/>
                <w:kern w:val="28"/>
                <w:sz w:val="20"/>
                <w:szCs w:val="20"/>
              </w:rPr>
            </w:pPr>
            <w:proofErr w:type="gramStart"/>
            <w:r w:rsidRPr="001E37EC">
              <w:rPr>
                <w:rFonts w:cstheme="minorHAnsi"/>
                <w:i/>
                <w:kern w:val="28"/>
                <w:sz w:val="20"/>
                <w:szCs w:val="20"/>
              </w:rPr>
              <w:t>ќе</w:t>
            </w:r>
            <w:proofErr w:type="gramEnd"/>
            <w:r w:rsidRPr="001E37EC">
              <w:rPr>
                <w:rFonts w:cstheme="minorHAnsi"/>
                <w:i/>
                <w:kern w:val="28"/>
                <w:sz w:val="20"/>
                <w:szCs w:val="20"/>
              </w:rPr>
              <w:t xml:space="preserve">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Како </w:t>
            </w:r>
          </w:p>
          <w:p w:rsidR="007C2F1F" w:rsidRPr="001E37EC" w:rsidRDefault="001E37EC" w:rsidP="001E37EC">
            <w:pPr>
              <w:spacing w:before="240"/>
              <w:rPr>
                <w:rFonts w:cstheme="minorHAnsi"/>
                <w:b/>
                <w:kern w:val="28"/>
                <w:sz w:val="20"/>
                <w:szCs w:val="20"/>
              </w:rPr>
            </w:pPr>
            <w:proofErr w:type="gramStart"/>
            <w:r w:rsidRPr="001E37EC">
              <w:rPr>
                <w:rFonts w:cstheme="minorHAnsi"/>
                <w:i/>
                <w:kern w:val="28"/>
                <w:sz w:val="20"/>
                <w:szCs w:val="20"/>
              </w:rPr>
              <w:t>ќе</w:t>
            </w:r>
            <w:proofErr w:type="gramEnd"/>
            <w:r w:rsidRPr="001E37EC">
              <w:rPr>
                <w:rFonts w:cstheme="minorHAnsi"/>
                <w:i/>
                <w:kern w:val="28"/>
                <w:sz w:val="20"/>
                <w:szCs w:val="20"/>
              </w:rPr>
              <w:t xml:space="preserve">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Кога </w:t>
            </w:r>
          </w:p>
          <w:p w:rsidR="007C2F1F" w:rsidRPr="001E37EC" w:rsidRDefault="001E37EC" w:rsidP="001E37EC">
            <w:pPr>
              <w:spacing w:before="240"/>
              <w:rPr>
                <w:rFonts w:cstheme="minorHAnsi"/>
                <w:b/>
                <w:kern w:val="28"/>
                <w:sz w:val="20"/>
                <w:szCs w:val="20"/>
              </w:rPr>
            </w:pPr>
            <w:proofErr w:type="gramStart"/>
            <w:r w:rsidRPr="001E37EC">
              <w:rPr>
                <w:rFonts w:cstheme="minorHAnsi"/>
                <w:i/>
                <w:sz w:val="20"/>
                <w:szCs w:val="20"/>
              </w:rPr>
              <w:t>ќе</w:t>
            </w:r>
            <w:proofErr w:type="gramEnd"/>
            <w:r w:rsidRPr="001E37EC">
              <w:rPr>
                <w:rFonts w:cstheme="minorHAnsi"/>
                <w:i/>
                <w:sz w:val="20"/>
                <w:szCs w:val="20"/>
              </w:rPr>
              <w:t xml:space="preserve">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Кој </w:t>
            </w:r>
          </w:p>
          <w:p w:rsidR="007C2F1F" w:rsidRPr="001E37EC" w:rsidRDefault="001E37EC" w:rsidP="001E37EC">
            <w:pPr>
              <w:spacing w:before="240"/>
              <w:rPr>
                <w:rFonts w:cstheme="minorHAnsi"/>
                <w:b/>
                <w:kern w:val="28"/>
                <w:sz w:val="20"/>
                <w:szCs w:val="20"/>
              </w:rPr>
            </w:pPr>
            <w:proofErr w:type="gramStart"/>
            <w:r w:rsidRPr="001E37EC">
              <w:rPr>
                <w:rFonts w:cstheme="minorHAnsi"/>
                <w:i/>
                <w:kern w:val="28"/>
                <w:sz w:val="20"/>
                <w:szCs w:val="20"/>
              </w:rPr>
              <w:t>ќе</w:t>
            </w:r>
            <w:proofErr w:type="gramEnd"/>
            <w:r w:rsidRPr="001E37EC">
              <w:rPr>
                <w:rFonts w:cstheme="minorHAnsi"/>
                <w:i/>
                <w:kern w:val="28"/>
                <w:sz w:val="20"/>
                <w:szCs w:val="20"/>
              </w:rPr>
              <w:t xml:space="preserve">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C2F1F" w:rsidRPr="001E37EC" w:rsidRDefault="001E37EC" w:rsidP="001E37EC">
            <w:pPr>
              <w:rPr>
                <w:rFonts w:cstheme="minorHAnsi"/>
                <w:b/>
                <w:sz w:val="20"/>
                <w:szCs w:val="20"/>
              </w:rPr>
            </w:pPr>
            <w:r w:rsidRPr="001E37EC">
              <w:rPr>
                <w:rFonts w:cstheme="minorHAnsi"/>
                <w:b/>
                <w:sz w:val="20"/>
                <w:szCs w:val="20"/>
              </w:rPr>
              <w:t xml:space="preserve">Колкав </w:t>
            </w:r>
          </w:p>
          <w:p w:rsidR="007C2F1F" w:rsidRPr="00114915" w:rsidRDefault="007C2F1F" w:rsidP="00114915">
            <w:pPr>
              <w:rPr>
                <w:rFonts w:cstheme="minorHAnsi"/>
                <w:b/>
                <w:sz w:val="20"/>
                <w:szCs w:val="20"/>
              </w:rPr>
            </w:pPr>
          </w:p>
          <w:p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rsidTr="007F7CBB">
        <w:trPr>
          <w:trHeight w:val="373"/>
        </w:trPr>
        <w:tc>
          <w:tcPr>
            <w:tcW w:w="5000" w:type="pct"/>
            <w:gridSpan w:val="6"/>
            <w:tcBorders>
              <w:top w:val="single" w:sz="4" w:space="0" w:color="auto"/>
              <w:left w:val="single" w:sz="4" w:space="0" w:color="auto"/>
              <w:bottom w:val="single" w:sz="4" w:space="0" w:color="auto"/>
            </w:tcBorders>
            <w:shd w:val="clear" w:color="auto" w:fill="F7BBEE"/>
            <w:vAlign w:val="center"/>
          </w:tcPr>
          <w:p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rsidTr="0041671F">
        <w:trPr>
          <w:trHeight w:val="373"/>
        </w:trPr>
        <w:tc>
          <w:tcPr>
            <w:tcW w:w="730" w:type="pct"/>
            <w:tcBorders>
              <w:top w:val="single" w:sz="4" w:space="0" w:color="auto"/>
              <w:left w:val="single" w:sz="4" w:space="0" w:color="auto"/>
              <w:bottom w:val="single" w:sz="4" w:space="0" w:color="auto"/>
            </w:tcBorders>
            <w:vAlign w:val="center"/>
          </w:tcPr>
          <w:p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lastRenderedPageBreak/>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оградувањето и одбележувањето на локацијата, за спречување на ризици за здравјето и безбедноста - механички повреди</w:t>
            </w:r>
          </w:p>
          <w:p w:rsidR="003D61B9" w:rsidRPr="00994AC5" w:rsidRDefault="00994AC5" w:rsidP="00234D42">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проектната локација во општина </w:t>
            </w:r>
            <w:r w:rsidR="00234D42">
              <w:rPr>
                <w:rFonts w:cstheme="minorHAnsi"/>
                <w:sz w:val="20"/>
                <w:szCs w:val="20"/>
                <w:lang w:val="mk-MK"/>
              </w:rPr>
              <w:t>Пробиштип</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highlight w:val="green"/>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7F7CBB" w:rsidRDefault="00994AC5" w:rsidP="007F7CBB">
            <w:pPr>
              <w:spacing w:after="0" w:line="240" w:lineRule="auto"/>
              <w:rPr>
                <w:rFonts w:cstheme="minorHAnsi"/>
                <w:sz w:val="20"/>
                <w:szCs w:val="20"/>
                <w:highlight w:val="green"/>
                <w:lang w:val="mk-MK"/>
              </w:rPr>
            </w:pPr>
            <w:r w:rsidRPr="00994AC5">
              <w:rPr>
                <w:rFonts w:cstheme="minorHAnsi"/>
                <w:sz w:val="20"/>
                <w:szCs w:val="20"/>
              </w:rPr>
              <w:t>Претставник од Општина</w:t>
            </w:r>
            <w:r w:rsidR="007F7CBB">
              <w:rPr>
                <w:rFonts w:cstheme="minorHAnsi"/>
                <w:sz w:val="20"/>
                <w:szCs w:val="20"/>
              </w:rPr>
              <w:t xml:space="preserve"> </w:t>
            </w:r>
            <w:r w:rsidR="007F7CBB">
              <w:rPr>
                <w:rFonts w:cstheme="minorHAnsi"/>
                <w:sz w:val="20"/>
                <w:szCs w:val="20"/>
                <w:lang w:val="mk-MK"/>
              </w:rPr>
              <w:t>Пробиштип</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41671F">
        <w:trPr>
          <w:trHeight w:val="373"/>
        </w:trPr>
        <w:tc>
          <w:tcPr>
            <w:tcW w:w="730"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rsidR="003D61B9" w:rsidRPr="00994AC5" w:rsidRDefault="00994AC5" w:rsidP="00234D42">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 xml:space="preserve">Администрација во </w:t>
            </w:r>
            <w:r w:rsidR="00234D42">
              <w:rPr>
                <w:rFonts w:cstheme="minorHAnsi"/>
                <w:sz w:val="20"/>
                <w:szCs w:val="20"/>
                <w:lang w:val="mk-MK"/>
              </w:rPr>
              <w:t>Пробиштип</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7F7CBB" w:rsidRDefault="00994AC5" w:rsidP="007F7CBB">
            <w:pPr>
              <w:spacing w:after="0" w:line="240" w:lineRule="auto"/>
              <w:rPr>
                <w:rFonts w:cstheme="minorHAnsi"/>
                <w:sz w:val="20"/>
                <w:szCs w:val="20"/>
                <w:lang w:val="mk-MK"/>
              </w:rPr>
            </w:pPr>
            <w:r w:rsidRPr="00994AC5">
              <w:rPr>
                <w:rFonts w:cstheme="minorHAnsi"/>
                <w:sz w:val="20"/>
                <w:szCs w:val="20"/>
              </w:rPr>
              <w:t>Претставник од Општина</w:t>
            </w:r>
            <w:r w:rsidR="007F7CBB">
              <w:rPr>
                <w:rFonts w:cstheme="minorHAnsi"/>
                <w:sz w:val="20"/>
                <w:szCs w:val="20"/>
                <w:lang w:val="mk-MK"/>
              </w:rPr>
              <w:t xml:space="preserve"> Пробиштип</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41671F">
        <w:trPr>
          <w:trHeight w:val="448"/>
        </w:trPr>
        <w:tc>
          <w:tcPr>
            <w:tcW w:w="730"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234D42">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општина </w:t>
            </w:r>
            <w:r w:rsidR="00234D42">
              <w:rPr>
                <w:rFonts w:cstheme="minorHAnsi"/>
                <w:sz w:val="20"/>
                <w:szCs w:val="20"/>
                <w:lang w:val="mk-MK"/>
              </w:rPr>
              <w:t>Пробиштип</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994AC5" w:rsidRDefault="00994AC5" w:rsidP="00994AC5">
            <w:pPr>
              <w:spacing w:after="0" w:line="240" w:lineRule="auto"/>
              <w:rPr>
                <w:rFonts w:cstheme="minorHAnsi"/>
                <w:sz w:val="20"/>
                <w:szCs w:val="20"/>
              </w:rPr>
            </w:pPr>
            <w:r w:rsidRPr="00994AC5">
              <w:rPr>
                <w:rFonts w:cstheme="minorHAnsi"/>
                <w:sz w:val="20"/>
                <w:szCs w:val="20"/>
              </w:rPr>
              <w:t>Претставник од Општината</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41671F">
        <w:trPr>
          <w:trHeight w:val="373"/>
        </w:trPr>
        <w:tc>
          <w:tcPr>
            <w:tcW w:w="5000" w:type="pct"/>
            <w:gridSpan w:val="6"/>
            <w:tcBorders>
              <w:top w:val="single" w:sz="4" w:space="0" w:color="auto"/>
              <w:left w:val="single" w:sz="4" w:space="0" w:color="auto"/>
              <w:bottom w:val="single" w:sz="4" w:space="0" w:color="auto"/>
            </w:tcBorders>
            <w:shd w:val="clear" w:color="auto" w:fill="FF6969"/>
            <w:vAlign w:val="center"/>
          </w:tcPr>
          <w:p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line="240" w:lineRule="auto"/>
              <w:rPr>
                <w:rFonts w:cstheme="minorHAnsi"/>
                <w:sz w:val="20"/>
                <w:szCs w:val="20"/>
              </w:rPr>
            </w:pPr>
            <w:r w:rsidRPr="00ED7F67">
              <w:rPr>
                <w:rFonts w:cstheme="minorHAnsi"/>
                <w:sz w:val="20"/>
                <w:szCs w:val="20"/>
              </w:rPr>
              <w:t>Акредитирана компанија</w:t>
            </w:r>
          </w:p>
          <w:p w:rsidR="003D61B9" w:rsidRPr="00ED7F67" w:rsidRDefault="00ED7F67" w:rsidP="00ED7F67">
            <w:pPr>
              <w:spacing w:line="240" w:lineRule="auto"/>
              <w:rPr>
                <w:rFonts w:cstheme="minorHAnsi"/>
                <w:sz w:val="20"/>
                <w:szCs w:val="20"/>
              </w:rPr>
            </w:pPr>
            <w:r w:rsidRPr="00ED7F67">
              <w:rPr>
                <w:rFonts w:cstheme="minorHAnsi"/>
                <w:sz w:val="20"/>
                <w:szCs w:val="20"/>
              </w:rPr>
              <w:t>за мерење на</w:t>
            </w:r>
          </w:p>
          <w:p w:rsidR="003D61B9" w:rsidRPr="00114915" w:rsidRDefault="00ED7F67" w:rsidP="00ED7F67">
            <w:pPr>
              <w:spacing w:line="240" w:lineRule="auto"/>
              <w:rPr>
                <w:rFonts w:cstheme="minorHAnsi"/>
                <w:sz w:val="20"/>
                <w:szCs w:val="20"/>
              </w:rPr>
            </w:pPr>
            <w:r w:rsidRPr="00ED7F67">
              <w:rPr>
                <w:rFonts w:cstheme="minorHAnsi"/>
                <w:sz w:val="20"/>
                <w:szCs w:val="20"/>
              </w:rPr>
              <w:t>нивото обезбедено од изведувачот;</w:t>
            </w:r>
          </w:p>
          <w:p w:rsidR="003D61B9" w:rsidRPr="00ED7F67" w:rsidRDefault="00ED7F67" w:rsidP="00ED7F67">
            <w:pPr>
              <w:spacing w:line="240" w:lineRule="auto"/>
              <w:rPr>
                <w:rFonts w:cstheme="minorHAnsi"/>
                <w:sz w:val="20"/>
                <w:szCs w:val="20"/>
              </w:rPr>
            </w:pPr>
            <w:r w:rsidRPr="00ED7F67">
              <w:rPr>
                <w:rFonts w:cstheme="minorHAnsi"/>
                <w:sz w:val="20"/>
                <w:szCs w:val="20"/>
              </w:rPr>
              <w:t>Овластен инспектор за животна средина, градежен инспектор, 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rsidR="003D61B9" w:rsidRPr="00114915" w:rsidRDefault="003D61B9" w:rsidP="00ED7F67">
            <w:pPr>
              <w:spacing w:after="0" w:line="240" w:lineRule="auto"/>
              <w:rPr>
                <w:rFonts w:cstheme="minorHAnsi"/>
                <w:sz w:val="20"/>
                <w:szCs w:val="20"/>
              </w:rPr>
            </w:pPr>
            <w:r w:rsidRPr="00114915">
              <w:rPr>
                <w:rFonts w:cstheme="minorHAnsi"/>
                <w:sz w:val="20"/>
                <w:szCs w:val="20"/>
              </w:rPr>
              <w:lastRenderedPageBreak/>
              <w:t xml:space="preserve">- </w:t>
            </w:r>
            <w:r w:rsidR="00ED7F67" w:rsidRPr="00ED7F67">
              <w:rPr>
                <w:rFonts w:cstheme="minorHAnsi"/>
                <w:sz w:val="20"/>
                <w:szCs w:val="20"/>
              </w:rPr>
              <w:t xml:space="preserve">прегледување на Договорот за отпади и лиценците на компаниите кои се 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41671F" w:rsidRDefault="00ED7F67" w:rsidP="00ED7F67">
            <w:pPr>
              <w:spacing w:after="0" w:line="240" w:lineRule="auto"/>
              <w:rPr>
                <w:rFonts w:cstheme="minorHAnsi"/>
                <w:sz w:val="20"/>
                <w:szCs w:val="20"/>
                <w:lang w:val="mk-MK"/>
              </w:rPr>
            </w:pPr>
            <w:r w:rsidRPr="00ED7F67">
              <w:rPr>
                <w:rFonts w:cstheme="minorHAnsi"/>
                <w:sz w:val="20"/>
                <w:szCs w:val="20"/>
              </w:rPr>
              <w:t>Општина</w:t>
            </w:r>
            <w:r w:rsidR="0041671F">
              <w:rPr>
                <w:rFonts w:cstheme="minorHAnsi"/>
                <w:sz w:val="20"/>
                <w:szCs w:val="20"/>
                <w:lang w:val="mk-MK"/>
              </w:rPr>
              <w:t xml:space="preserve"> Пробиштип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rsidR="003D61B9" w:rsidRPr="00ED7F67" w:rsidRDefault="00ED7F67" w:rsidP="00ED7F67">
            <w:pPr>
              <w:spacing w:after="0" w:line="240" w:lineRule="auto"/>
              <w:rPr>
                <w:rFonts w:cstheme="minorHAnsi"/>
                <w:sz w:val="20"/>
                <w:szCs w:val="20"/>
              </w:rPr>
            </w:pPr>
            <w:r w:rsidRPr="00ED7F67">
              <w:rPr>
                <w:rFonts w:cstheme="minorHAnsi"/>
                <w:sz w:val="20"/>
                <w:szCs w:val="20"/>
              </w:rPr>
              <w:t>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41671F" w:rsidRDefault="00ED7F67" w:rsidP="00ED7F67">
            <w:pPr>
              <w:spacing w:after="0" w:line="240" w:lineRule="auto"/>
              <w:rPr>
                <w:rFonts w:cstheme="minorHAnsi"/>
                <w:sz w:val="20"/>
                <w:szCs w:val="20"/>
                <w:lang w:val="mk-MK"/>
              </w:rPr>
            </w:pPr>
            <w:r w:rsidRPr="00ED7F67">
              <w:rPr>
                <w:rFonts w:cstheme="minorHAnsi"/>
                <w:sz w:val="20"/>
                <w:szCs w:val="20"/>
              </w:rPr>
              <w:t>Општина</w:t>
            </w:r>
            <w:r w:rsidR="0041671F">
              <w:rPr>
                <w:rFonts w:cstheme="minorHAnsi"/>
                <w:sz w:val="20"/>
                <w:szCs w:val="20"/>
                <w:lang w:val="mk-MK"/>
              </w:rPr>
              <w:t xml:space="preserve"> Пробиштип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децата и родителите и </w:t>
            </w:r>
            <w:r w:rsidRPr="00E22A0E">
              <w:rPr>
                <w:rFonts w:cstheme="minorHAnsi"/>
                <w:sz w:val="20"/>
                <w:szCs w:val="20"/>
              </w:rPr>
              <w:lastRenderedPageBreak/>
              <w:t>вработените во градинката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rsidR="003D61B9" w:rsidRPr="00E22A0E" w:rsidRDefault="003D61B9" w:rsidP="00E22A0E">
            <w:pPr>
              <w:spacing w:line="240" w:lineRule="auto"/>
              <w:rPr>
                <w:rFonts w:cstheme="minorHAnsi"/>
                <w:sz w:val="20"/>
                <w:szCs w:val="20"/>
              </w:rPr>
            </w:pPr>
            <w:r w:rsidRPr="00114915">
              <w:rPr>
                <w:rFonts w:cstheme="minorHAnsi"/>
                <w:sz w:val="20"/>
                <w:szCs w:val="20"/>
              </w:rPr>
              <w:lastRenderedPageBreak/>
              <w:t xml:space="preserve">- </w:t>
            </w:r>
            <w:r w:rsidR="00E22A0E" w:rsidRPr="00E22A0E">
              <w:rPr>
                <w:rFonts w:cstheme="minorHAnsi"/>
                <w:sz w:val="20"/>
                <w:szCs w:val="20"/>
              </w:rPr>
              <w:t>Дали се обезбедени сите потребни дозволи и одобренија,</w:t>
            </w:r>
          </w:p>
          <w:p w:rsidR="003D61B9" w:rsidRPr="00E22A0E" w:rsidRDefault="00E22A0E" w:rsidP="00E22A0E">
            <w:pPr>
              <w:spacing w:line="240" w:lineRule="auto"/>
              <w:rPr>
                <w:rFonts w:cstheme="minorHAnsi"/>
                <w:sz w:val="20"/>
                <w:szCs w:val="20"/>
              </w:rPr>
            </w:pPr>
            <w:r w:rsidRPr="00E22A0E">
              <w:rPr>
                <w:rFonts w:cstheme="minorHAnsi"/>
                <w:sz w:val="20"/>
                <w:szCs w:val="20"/>
              </w:rPr>
              <w:t>Визуелна проверка на транспортот на материјали, коридори и премини за деца, родители и вработени во градинката,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токсични/ опасни материјали</w:t>
            </w:r>
          </w:p>
          <w:p w:rsidR="003D61B9" w:rsidRPr="00E22A0E" w:rsidRDefault="00E22A0E" w:rsidP="00E22A0E">
            <w:pPr>
              <w:spacing w:after="0" w:line="240" w:lineRule="auto"/>
              <w:rPr>
                <w:rFonts w:cstheme="minorHAnsi"/>
                <w:sz w:val="20"/>
                <w:szCs w:val="20"/>
              </w:rPr>
            </w:pPr>
            <w:r w:rsidRPr="00E22A0E">
              <w:rPr>
                <w:rFonts w:cstheme="minorHAnsi"/>
                <w:sz w:val="20"/>
                <w:szCs w:val="20"/>
              </w:rPr>
              <w:t>и</w:t>
            </w:r>
          </w:p>
          <w:p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 xml:space="preserve">Транспорт на опасен отпад </w:t>
            </w:r>
            <w:r w:rsidR="00E22A0E" w:rsidRPr="00E22A0E">
              <w:rPr>
                <w:rFonts w:cstheme="minorHAnsi"/>
                <w:sz w:val="20"/>
                <w:szCs w:val="20"/>
              </w:rPr>
              <w:lastRenderedPageBreak/>
              <w:t>само од страна на овластени компании,</w:t>
            </w:r>
          </w:p>
          <w:p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токсичен / опасен отпад што содржи азбест</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местото за реконструкција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Преглед на документацијата – идентификација на отпадот што содржи азбест согласно Листата на отпад</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почеток на работата</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widowControl w:val="0"/>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 Надзор /</w:t>
            </w:r>
          </w:p>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Вработени од општината (комунален инспектор и инспектор за животна средина)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rPr>
            </w:pPr>
            <w:r w:rsidRPr="00E22A0E">
              <w:rPr>
                <w:rFonts w:cstheme="minorHAnsi"/>
                <w:color w:val="000000"/>
                <w:sz w:val="20"/>
                <w:szCs w:val="20"/>
                <w:lang w:bidi="en-US"/>
              </w:rPr>
              <w:t>Времено складирање на отстранети материјали што содржат азбест и жива, соодветно пакување и означување</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Во одделна просторија / подрум на зградата или во дворот</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 xml:space="preserve">Секојдневно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w:t>
            </w:r>
          </w:p>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Службеници во градинката</w:t>
            </w:r>
          </w:p>
          <w:p w:rsidR="003D61B9" w:rsidRPr="00114915" w:rsidRDefault="003D61B9" w:rsidP="00114915">
            <w:pPr>
              <w:spacing w:line="240" w:lineRule="auto"/>
              <w:rPr>
                <w:rFonts w:cstheme="minorHAnsi"/>
                <w:color w:val="000000"/>
                <w:sz w:val="20"/>
                <w:szCs w:val="20"/>
                <w:lang w:bidi="en-US"/>
              </w:rPr>
            </w:pP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41671F">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rsidTr="0041671F">
        <w:trPr>
          <w:trHeight w:val="373"/>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 xml:space="preserve">План за редовно одржување </w:t>
            </w:r>
            <w:r w:rsidR="0041671F">
              <w:rPr>
                <w:rFonts w:cstheme="minorHAnsi"/>
                <w:sz w:val="20"/>
                <w:szCs w:val="20"/>
                <w:lang w:val="mk-MK"/>
              </w:rPr>
              <w:t xml:space="preserve">на </w:t>
            </w:r>
            <w:r w:rsidR="0041671F" w:rsidRPr="0041671F">
              <w:rPr>
                <w:rFonts w:cstheme="minorHAnsi"/>
                <w:sz w:val="20"/>
                <w:szCs w:val="20"/>
              </w:rPr>
              <w:lastRenderedPageBreak/>
              <w:t>инсталациите во градинката (водоводна мрежа, канализациона мрежа, електрична мрежа, топловодна мрежа)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lastRenderedPageBreak/>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 xml:space="preserve">Преглед на Планот за редовно и превентивно </w:t>
            </w:r>
            <w:r w:rsidRPr="00E22A0E">
              <w:rPr>
                <w:rFonts w:eastAsia="Calibri" w:cstheme="minorHAnsi"/>
                <w:sz w:val="20"/>
                <w:szCs w:val="20"/>
              </w:rPr>
              <w:lastRenderedPageBreak/>
              <w:t>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lastRenderedPageBreak/>
              <w:t xml:space="preserve">Пред почеток на работењето на </w:t>
            </w:r>
            <w:r w:rsidRPr="00E22A0E">
              <w:rPr>
                <w:rFonts w:eastAsia="Calibri" w:cstheme="minorHAnsi"/>
                <w:sz w:val="20"/>
                <w:szCs w:val="20"/>
              </w:rPr>
              <w:lastRenderedPageBreak/>
              <w:t>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b/>
                <w:bCs/>
                <w:sz w:val="20"/>
                <w:szCs w:val="20"/>
                <w:lang w:val="en-GB"/>
              </w:rPr>
            </w:pPr>
            <w:r w:rsidRPr="00E22A0E">
              <w:rPr>
                <w:rFonts w:eastAsia="Calibri" w:cstheme="minorHAnsi"/>
                <w:sz w:val="20"/>
                <w:szCs w:val="20"/>
              </w:rPr>
              <w:lastRenderedPageBreak/>
              <w:t>Претставници од Општината</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lastRenderedPageBreak/>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Општински буџет</w:t>
            </w:r>
          </w:p>
        </w:tc>
      </w:tr>
      <w:tr w:rsidR="0041671F" w:rsidRPr="00A52981" w:rsidTr="0041671F">
        <w:trPr>
          <w:trHeight w:val="373"/>
        </w:trPr>
        <w:tc>
          <w:tcPr>
            <w:tcW w:w="730"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spacing w:line="240" w:lineRule="auto"/>
              <w:rPr>
                <w:rFonts w:cstheme="minorHAnsi"/>
                <w:sz w:val="20"/>
                <w:szCs w:val="20"/>
                <w:lang w:val="mk-MK"/>
              </w:rPr>
            </w:pPr>
            <w:r>
              <w:rPr>
                <w:rFonts w:cstheme="minorHAnsi"/>
                <w:sz w:val="20"/>
                <w:szCs w:val="20"/>
                <w:lang w:val="mk-MK"/>
              </w:rPr>
              <w:lastRenderedPageBreak/>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rsidR="0041671F"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Пред почеток со работа на градинката</w:t>
            </w:r>
          </w:p>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 градинката</w:t>
            </w:r>
          </w:p>
        </w:tc>
        <w:tc>
          <w:tcPr>
            <w:tcW w:w="922"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Одговорно лице вработено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41671F" w:rsidRPr="00E22A0E" w:rsidRDefault="0041671F" w:rsidP="0041671F">
            <w:pPr>
              <w:spacing w:line="240" w:lineRule="auto"/>
              <w:rPr>
                <w:rFonts w:cstheme="minorHAnsi"/>
                <w:sz w:val="20"/>
                <w:szCs w:val="20"/>
              </w:rPr>
            </w:pPr>
            <w:r w:rsidRPr="00034945">
              <w:rPr>
                <w:rFonts w:cstheme="minorHAnsi"/>
                <w:sz w:val="20"/>
                <w:szCs w:val="20"/>
              </w:rPr>
              <w:t>Општински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управување со отпад на новоизградената градинка</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b/>
                <w:bCs/>
                <w:sz w:val="20"/>
                <w:szCs w:val="20"/>
                <w:lang w:val="en-GB"/>
              </w:rPr>
            </w:pPr>
            <w:r w:rsidRPr="00E22A0E">
              <w:rPr>
                <w:rFonts w:eastAsia="Calibri" w:cstheme="minorHAnsi"/>
                <w:sz w:val="20"/>
                <w:szCs w:val="20"/>
              </w:rPr>
              <w:t>Претставници од Општината</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Pr="00E97907" w:rsidRDefault="00E22A0E" w:rsidP="00E97907">
      <w:pPr>
        <w:pStyle w:val="Heading1"/>
        <w:rPr>
          <w:rStyle w:val="Heading1Char"/>
          <w:rFonts w:asciiTheme="minorHAnsi" w:hAnsiTheme="minorHAnsi" w:cstheme="minorHAnsi"/>
          <w:color w:val="auto"/>
        </w:rPr>
      </w:pPr>
      <w:bookmarkStart w:id="9" w:name="_Toc19799543"/>
      <w:bookmarkStart w:id="10" w:name="_Toc28101783"/>
      <w:r w:rsidRPr="00E97907">
        <w:rPr>
          <w:rStyle w:val="Heading1Char"/>
          <w:rFonts w:asciiTheme="minorHAnsi" w:hAnsiTheme="minorHAnsi" w:cstheme="minorHAnsi"/>
        </w:rPr>
        <w:lastRenderedPageBreak/>
        <w:t>АНЕКС II:</w:t>
      </w:r>
      <w:bookmarkEnd w:id="9"/>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0"/>
    </w:p>
    <w:p w:rsidR="00B93119" w:rsidRDefault="00C36F0A" w:rsidP="00134F19">
      <w:pPr>
        <w:pStyle w:val="ListParagraph"/>
        <w:ind w:left="0"/>
        <w:jc w:val="center"/>
        <w:rPr>
          <w:rFonts w:eastAsia="Calibri"/>
          <w:noProof/>
        </w:rPr>
      </w:pPr>
      <w:r>
        <w:rPr>
          <w:rFonts w:eastAsia="Calibri"/>
          <w:noProof/>
        </w:rPr>
        <w:drawing>
          <wp:inline distT="0" distB="0" distL="0" distR="0">
            <wp:extent cx="4108862" cy="320989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_of_Probištip_Municipality.svg.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3133" cy="3213229"/>
                    </a:xfrm>
                    <a:prstGeom prst="rect">
                      <a:avLst/>
                    </a:prstGeom>
                  </pic:spPr>
                </pic:pic>
              </a:graphicData>
            </a:graphic>
          </wp:inline>
        </w:drawing>
      </w:r>
    </w:p>
    <w:p w:rsidR="00134F19" w:rsidRPr="00C36F0A" w:rsidRDefault="00E97907" w:rsidP="00E97907">
      <w:pPr>
        <w:pStyle w:val="Caption"/>
        <w:rPr>
          <w:lang w:val="en-US"/>
        </w:rPr>
      </w:pPr>
      <w:r w:rsidRPr="00E97907">
        <w:rPr>
          <w:lang w:val="en-US"/>
        </w:rPr>
        <w:t xml:space="preserve">Слика </w:t>
      </w:r>
      <w:r w:rsidR="008E79D0" w:rsidRPr="00E97907">
        <w:rPr>
          <w:lang w:val="en-US"/>
        </w:rPr>
        <w:fldChar w:fldCharType="begin"/>
      </w:r>
      <w:r w:rsidRPr="00E97907">
        <w:rPr>
          <w:lang w:val="en-US"/>
        </w:rPr>
        <w:instrText xml:space="preserve"> SEQ Figure \* ARABIC </w:instrText>
      </w:r>
      <w:r w:rsidR="008E79D0" w:rsidRPr="00E97907">
        <w:rPr>
          <w:lang w:val="en-US"/>
        </w:rPr>
        <w:fldChar w:fldCharType="separate"/>
      </w:r>
      <w:r w:rsidRPr="00E97907">
        <w:rPr>
          <w:lang w:val="en-US"/>
        </w:rPr>
        <w:t>1</w:t>
      </w:r>
      <w:r w:rsidR="008E79D0" w:rsidRPr="00E97907">
        <w:rPr>
          <w:lang w:val="en-US"/>
        </w:rPr>
        <w:fldChar w:fldCharType="end"/>
      </w:r>
      <w:r w:rsidRPr="00E97907">
        <w:rPr>
          <w:lang w:val="en-US"/>
        </w:rPr>
        <w:t xml:space="preserve"> </w:t>
      </w:r>
      <w:r w:rsidR="003B6B83">
        <w:t xml:space="preserve">Локација на Општина </w:t>
      </w:r>
      <w:r w:rsidR="00C36F0A">
        <w:t>Пробиштип</w:t>
      </w:r>
      <w:r w:rsidR="003B6B83">
        <w:t xml:space="preserve"> во однос на РСМ</w:t>
      </w:r>
    </w:p>
    <w:p w:rsidR="00B93119" w:rsidRDefault="00B93119" w:rsidP="00B93119"/>
    <w:p w:rsidR="001534E4" w:rsidRDefault="00C36F0A" w:rsidP="00B93119">
      <w:r>
        <w:rPr>
          <w:noProof/>
        </w:rPr>
        <w:drawing>
          <wp:inline distT="0" distB="0" distL="0" distR="0">
            <wp:extent cx="5732145" cy="3446145"/>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kacija probistip mk.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2145" cy="3446145"/>
                    </a:xfrm>
                    <a:prstGeom prst="rect">
                      <a:avLst/>
                    </a:prstGeom>
                  </pic:spPr>
                </pic:pic>
              </a:graphicData>
            </a:graphic>
          </wp:inline>
        </w:drawing>
      </w:r>
    </w:p>
    <w:p w:rsidR="007C2F1F" w:rsidRPr="00E97907" w:rsidRDefault="00E97907" w:rsidP="00E97907">
      <w:pPr>
        <w:pStyle w:val="Caption"/>
        <w:rPr>
          <w:lang w:val="en-US"/>
        </w:rPr>
      </w:pPr>
      <w:r w:rsidRPr="00E97907">
        <w:rPr>
          <w:lang w:val="en-US"/>
        </w:rPr>
        <w:t xml:space="preserve">Слика </w:t>
      </w:r>
      <w:r w:rsidR="008E79D0" w:rsidRPr="00E97907">
        <w:rPr>
          <w:lang w:val="en-US"/>
        </w:rPr>
        <w:fldChar w:fldCharType="begin"/>
      </w:r>
      <w:r w:rsidRPr="00E97907">
        <w:rPr>
          <w:lang w:val="en-US"/>
        </w:rPr>
        <w:instrText xml:space="preserve"> SEQ Figure \* ARABIC </w:instrText>
      </w:r>
      <w:r w:rsidR="008E79D0" w:rsidRPr="00E97907">
        <w:rPr>
          <w:lang w:val="en-US"/>
        </w:rPr>
        <w:fldChar w:fldCharType="separate"/>
      </w:r>
      <w:r w:rsidR="003B6B83">
        <w:rPr>
          <w:noProof/>
          <w:lang w:val="en-US"/>
        </w:rPr>
        <w:t>2</w:t>
      </w:r>
      <w:r w:rsidR="008E79D0" w:rsidRPr="00E97907">
        <w:rPr>
          <w:lang w:val="en-US"/>
        </w:rPr>
        <w:fldChar w:fldCharType="end"/>
      </w:r>
      <w:r w:rsidRPr="00E97907">
        <w:rPr>
          <w:lang w:val="en-US"/>
        </w:rPr>
        <w:t xml:space="preserve"> </w:t>
      </w:r>
      <w:r w:rsidR="003B6B83" w:rsidRPr="00E97907">
        <w:rPr>
          <w:lang w:val="en-US"/>
        </w:rPr>
        <w:t>М</w:t>
      </w:r>
      <w:r w:rsidR="00B64148">
        <w:t>и</w:t>
      </w:r>
      <w:r w:rsidR="003B6B83" w:rsidRPr="00E97907">
        <w:rPr>
          <w:lang w:val="en-US"/>
        </w:rPr>
        <w:t xml:space="preserve">кролокација на проектната област во </w:t>
      </w:r>
      <w:r w:rsidR="003B6B83">
        <w:t xml:space="preserve">Општина </w:t>
      </w:r>
      <w:r w:rsidR="00C36F0A">
        <w:t>Пробиштип</w:t>
      </w:r>
    </w:p>
    <w:p w:rsidR="00C36F0A" w:rsidRDefault="00C36F0A" w:rsidP="00C36F0A">
      <w:pPr>
        <w:jc w:val="center"/>
        <w:rPr>
          <w:rFonts w:cstheme="minorHAnsi"/>
          <w:lang w:val="en-GB"/>
        </w:rPr>
      </w:pPr>
      <w:r>
        <w:rPr>
          <w:rFonts w:cstheme="minorHAnsi"/>
          <w:lang w:val="en-GB"/>
        </w:rPr>
        <w:t xml:space="preserve">  </w:t>
      </w:r>
    </w:p>
    <w:p w:rsidR="00C36F0A" w:rsidRDefault="00C36F0A" w:rsidP="00C36F0A">
      <w:pPr>
        <w:jc w:val="center"/>
        <w:rPr>
          <w:rFonts w:cstheme="minorHAnsi"/>
          <w:lang w:val="en-GB"/>
        </w:rPr>
      </w:pPr>
      <w:r>
        <w:rPr>
          <w:rFonts w:cstheme="minorHAnsi"/>
          <w:lang w:val="en-GB"/>
        </w:rPr>
        <w:t xml:space="preserve">  </w:t>
      </w:r>
    </w:p>
    <w:p w:rsidR="00C36F0A" w:rsidRDefault="00C36F0A" w:rsidP="00C36F0A">
      <w:pPr>
        <w:jc w:val="center"/>
        <w:rPr>
          <w:rFonts w:cstheme="minorHAnsi"/>
          <w:lang w:val="en-GB"/>
        </w:rPr>
      </w:pPr>
      <w:r>
        <w:rPr>
          <w:rFonts w:cstheme="minorHAnsi"/>
          <w:lang w:val="en-GB"/>
        </w:rPr>
        <w:lastRenderedPageBreak/>
        <w:t xml:space="preserve">  </w:t>
      </w:r>
      <w:r>
        <w:rPr>
          <w:rFonts w:cstheme="minorHAnsi"/>
          <w:noProof/>
        </w:rPr>
        <w:drawing>
          <wp:inline distT="0" distB="0" distL="0" distR="0">
            <wp:extent cx="2766695" cy="2066290"/>
            <wp:effectExtent l="0" t="0" r="0" b="0"/>
            <wp:docPr id="29" name="Picture 29" descr="IMG_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23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6695" cy="2066290"/>
                    </a:xfrm>
                    <a:prstGeom prst="rect">
                      <a:avLst/>
                    </a:prstGeom>
                    <a:noFill/>
                    <a:ln>
                      <a:noFill/>
                    </a:ln>
                  </pic:spPr>
                </pic:pic>
              </a:graphicData>
            </a:graphic>
          </wp:inline>
        </w:drawing>
      </w:r>
      <w:r>
        <w:rPr>
          <w:rFonts w:cstheme="minorHAnsi"/>
          <w:lang w:val="en-GB"/>
        </w:rPr>
        <w:t xml:space="preserve">   </w:t>
      </w:r>
      <w:r>
        <w:rPr>
          <w:rFonts w:cstheme="minorHAnsi"/>
          <w:noProof/>
        </w:rPr>
        <w:drawing>
          <wp:inline distT="0" distB="0" distL="0" distR="0">
            <wp:extent cx="2766695" cy="2066290"/>
            <wp:effectExtent l="0" t="0" r="0" b="0"/>
            <wp:docPr id="28" name="Picture 28" descr="IMG_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22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6695" cy="2066290"/>
                    </a:xfrm>
                    <a:prstGeom prst="rect">
                      <a:avLst/>
                    </a:prstGeom>
                    <a:noFill/>
                    <a:ln>
                      <a:noFill/>
                    </a:ln>
                  </pic:spPr>
                </pic:pic>
              </a:graphicData>
            </a:graphic>
          </wp:inline>
        </w:drawing>
      </w:r>
    </w:p>
    <w:p w:rsidR="00C36F0A" w:rsidRDefault="00C36F0A" w:rsidP="00C36F0A">
      <w:pPr>
        <w:jc w:val="center"/>
        <w:rPr>
          <w:rFonts w:cstheme="minorHAnsi"/>
          <w:lang w:val="en-GB"/>
        </w:rPr>
      </w:pPr>
      <w:r w:rsidRPr="00374B59">
        <w:rPr>
          <w:rFonts w:cstheme="minorHAnsi"/>
          <w:noProof/>
        </w:rPr>
        <w:drawing>
          <wp:inline distT="0" distB="0" distL="0" distR="0">
            <wp:extent cx="1318828" cy="1584385"/>
            <wp:effectExtent l="317" t="0" r="0" b="0"/>
            <wp:docPr id="6" name="Picture 6" descr="C:\Users\Marija\Desktop\MLSP Proekti\MLSP poseti na gradinki\11.6.19\Probistip\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ja\Desktop\MLSP Proekti\MLSP poseti na gradinki\11.6.19\Probistip\IMG_3224.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3554" t="61136" r="58061" b="9414"/>
                    <a:stretch/>
                  </pic:blipFill>
                  <pic:spPr bwMode="auto">
                    <a:xfrm rot="5400000">
                      <a:off x="0" y="0"/>
                      <a:ext cx="1321918" cy="15880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36F0A" w:rsidRDefault="00C36F0A" w:rsidP="00C36F0A">
      <w:pPr>
        <w:jc w:val="center"/>
        <w:rPr>
          <w:rFonts w:cstheme="minorHAnsi"/>
          <w:lang w:val="en-GB"/>
        </w:rPr>
      </w:pPr>
      <w:r>
        <w:rPr>
          <w:rFonts w:cstheme="minorHAnsi"/>
          <w:noProof/>
        </w:rPr>
        <w:drawing>
          <wp:inline distT="0" distB="0" distL="0" distR="0">
            <wp:extent cx="3004185" cy="2256155"/>
            <wp:effectExtent l="0" t="0" r="5715" b="0"/>
            <wp:docPr id="27" name="Picture 27" descr="IMG_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23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4185" cy="2256155"/>
                    </a:xfrm>
                    <a:prstGeom prst="rect">
                      <a:avLst/>
                    </a:prstGeom>
                    <a:noFill/>
                    <a:ln>
                      <a:noFill/>
                    </a:ln>
                  </pic:spPr>
                </pic:pic>
              </a:graphicData>
            </a:graphic>
          </wp:inline>
        </w:drawing>
      </w:r>
      <w:r>
        <w:rPr>
          <w:rFonts w:cstheme="minorHAnsi"/>
          <w:lang w:val="en-GB"/>
        </w:rPr>
        <w:t xml:space="preserve">  </w:t>
      </w:r>
      <w:r w:rsidRPr="00374B59">
        <w:rPr>
          <w:rFonts w:cstheme="minorHAnsi"/>
          <w:noProof/>
        </w:rPr>
        <w:drawing>
          <wp:inline distT="0" distB="0" distL="0" distR="0">
            <wp:extent cx="2410530" cy="1807897"/>
            <wp:effectExtent l="0" t="3493" r="5398" b="5397"/>
            <wp:docPr id="25" name="Picture 25" descr="C:\Users\Marija\Desktop\MLSP Proekti\MLSP poseti na gradinki\11.6.19\Probistip\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Desktop\MLSP Proekti\MLSP poseti na gradinki\11.6.19\Probistip\IMG_324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415304" cy="1811478"/>
                    </a:xfrm>
                    <a:prstGeom prst="rect">
                      <a:avLst/>
                    </a:prstGeom>
                    <a:noFill/>
                    <a:ln>
                      <a:noFill/>
                    </a:ln>
                  </pic:spPr>
                </pic:pic>
              </a:graphicData>
            </a:graphic>
          </wp:inline>
        </w:drawing>
      </w:r>
    </w:p>
    <w:p w:rsidR="00C36F0A" w:rsidRPr="00C36F0A" w:rsidRDefault="000C1900" w:rsidP="00C36F0A">
      <w:pPr>
        <w:pStyle w:val="Caption"/>
      </w:pPr>
      <w:r w:rsidRPr="00E97907">
        <w:rPr>
          <w:lang w:val="en-US"/>
        </w:rPr>
        <w:t xml:space="preserve">Слика </w:t>
      </w:r>
      <w:r w:rsidR="008E79D0" w:rsidRPr="00E97907">
        <w:rPr>
          <w:lang w:val="en-US"/>
        </w:rPr>
        <w:fldChar w:fldCharType="begin"/>
      </w:r>
      <w:r w:rsidRPr="00E97907">
        <w:rPr>
          <w:lang w:val="en-US"/>
        </w:rPr>
        <w:instrText xml:space="preserve"> SEQ Figure \* ARABIC </w:instrText>
      </w:r>
      <w:r w:rsidR="008E79D0" w:rsidRPr="00E97907">
        <w:rPr>
          <w:lang w:val="en-US"/>
        </w:rPr>
        <w:fldChar w:fldCharType="separate"/>
      </w:r>
      <w:r>
        <w:rPr>
          <w:noProof/>
          <w:lang w:val="en-US"/>
        </w:rPr>
        <w:t>3</w:t>
      </w:r>
      <w:r w:rsidR="008E79D0" w:rsidRPr="00E97907">
        <w:rPr>
          <w:lang w:val="en-US"/>
        </w:rPr>
        <w:fldChar w:fldCharType="end"/>
      </w:r>
      <w:r w:rsidR="00C36F0A">
        <w:rPr>
          <w:lang w:val="en-US"/>
        </w:rPr>
        <w:t xml:space="preserve"> </w:t>
      </w:r>
      <w:r w:rsidR="00C36F0A">
        <w:t>Сегашна ситуација на проекната локација во Општина Пробиштип</w:t>
      </w:r>
    </w:p>
    <w:p w:rsidR="00C36F0A" w:rsidRDefault="00C36F0A" w:rsidP="00C36F0A">
      <w:pPr>
        <w:jc w:val="center"/>
        <w:rPr>
          <w:rFonts w:cstheme="minorHAnsi"/>
          <w:lang w:val="en-GB"/>
        </w:rPr>
      </w:pPr>
      <w:r w:rsidRPr="005A4E19">
        <w:rPr>
          <w:rFonts w:cstheme="minorHAnsi"/>
          <w:lang w:val="en-GB"/>
        </w:rPr>
        <w:t xml:space="preserve"> </w:t>
      </w:r>
    </w:p>
    <w:p w:rsidR="00C36F0A" w:rsidRPr="005A4E19" w:rsidRDefault="00C36F0A" w:rsidP="00C36F0A">
      <w:pPr>
        <w:jc w:val="center"/>
        <w:rPr>
          <w:rFonts w:cstheme="minorHAnsi"/>
          <w:lang w:val="en-GB"/>
        </w:rPr>
      </w:pPr>
    </w:p>
    <w:p w:rsidR="00C36F0A" w:rsidRPr="008A1D2A" w:rsidRDefault="00C36F0A" w:rsidP="00C36F0A">
      <w:pPr>
        <w:pStyle w:val="Caption"/>
        <w:rPr>
          <w:lang w:val="en-US"/>
        </w:rPr>
      </w:pPr>
    </w:p>
    <w:p w:rsidR="00C36F0A" w:rsidRDefault="00C36F0A" w:rsidP="00C36F0A"/>
    <w:p w:rsidR="00C36F0A" w:rsidRDefault="00C36F0A" w:rsidP="00C36F0A">
      <w:r>
        <w:br w:type="page"/>
      </w:r>
    </w:p>
    <w:p w:rsidR="00C36F0A" w:rsidRDefault="00C36F0A" w:rsidP="00C36F0A">
      <w:pPr>
        <w:sectPr w:rsidR="00C36F0A" w:rsidSect="00F62867">
          <w:pgSz w:w="11907" w:h="16840" w:code="9"/>
          <w:pgMar w:top="1440" w:right="1440" w:bottom="1440" w:left="1440" w:header="709" w:footer="709" w:gutter="0"/>
          <w:cols w:space="708"/>
          <w:docGrid w:linePitch="360"/>
        </w:sectPr>
      </w:pPr>
    </w:p>
    <w:p w:rsidR="00C36F0A" w:rsidRDefault="00C36F0A" w:rsidP="00C36F0A">
      <w:pPr>
        <w:pStyle w:val="Caption"/>
        <w:rPr>
          <w:lang w:val="en-US"/>
        </w:rPr>
      </w:pPr>
      <w:bookmarkStart w:id="11" w:name="_Ref18595701"/>
      <w:r>
        <w:rPr>
          <w:lang w:val="en-US"/>
        </w:rPr>
        <w:lastRenderedPageBreak/>
        <w:t xml:space="preserve">  </w:t>
      </w:r>
    </w:p>
    <w:p w:rsidR="00C36F0A" w:rsidRDefault="00C36F0A" w:rsidP="00C36F0A">
      <w:pPr>
        <w:jc w:val="center"/>
      </w:pPr>
    </w:p>
    <w:p w:rsidR="00C36F0A" w:rsidRDefault="00C36F0A" w:rsidP="00C36F0A">
      <w:pPr>
        <w:jc w:val="center"/>
      </w:pPr>
      <w:r>
        <w:rPr>
          <w:noProof/>
        </w:rPr>
        <w:drawing>
          <wp:inline distT="0" distB="0" distL="0" distR="0">
            <wp:extent cx="8078391" cy="49429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t="13069"/>
                    <a:stretch/>
                  </pic:blipFill>
                  <pic:spPr bwMode="auto">
                    <a:xfrm>
                      <a:off x="0" y="0"/>
                      <a:ext cx="8090445" cy="49503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t xml:space="preserve">  </w:t>
      </w:r>
    </w:p>
    <w:bookmarkEnd w:id="11"/>
    <w:p w:rsidR="0065726C" w:rsidRPr="000C1900" w:rsidRDefault="000C1900" w:rsidP="00C36F0A">
      <w:pPr>
        <w:pStyle w:val="Caption"/>
        <w:rPr>
          <w:lang w:val="en-US"/>
        </w:rPr>
      </w:pPr>
      <w:r w:rsidRPr="00E97907">
        <w:rPr>
          <w:lang w:val="en-US"/>
        </w:rPr>
        <w:t xml:space="preserve">Слика </w:t>
      </w:r>
      <w:r w:rsidR="008E79D0" w:rsidRPr="00E97907">
        <w:rPr>
          <w:lang w:val="en-US"/>
        </w:rPr>
        <w:fldChar w:fldCharType="begin"/>
      </w:r>
      <w:r w:rsidRPr="00E97907">
        <w:rPr>
          <w:lang w:val="en-US"/>
        </w:rPr>
        <w:instrText xml:space="preserve"> SEQ Figure \* ARABIC </w:instrText>
      </w:r>
      <w:r w:rsidR="008E79D0" w:rsidRPr="00E97907">
        <w:rPr>
          <w:lang w:val="en-US"/>
        </w:rPr>
        <w:fldChar w:fldCharType="separate"/>
      </w:r>
      <w:r>
        <w:rPr>
          <w:noProof/>
          <w:lang w:val="en-US"/>
        </w:rPr>
        <w:t>4</w:t>
      </w:r>
      <w:r w:rsidR="008E79D0" w:rsidRPr="00E97907">
        <w:rPr>
          <w:lang w:val="en-US"/>
        </w:rPr>
        <w:fldChar w:fldCharType="end"/>
      </w:r>
      <w:r w:rsidR="00C36F0A">
        <w:rPr>
          <w:noProof/>
          <w:lang w:val="en-US"/>
        </w:rPr>
        <w:t xml:space="preserve"> </w:t>
      </w:r>
      <w:r w:rsidR="009F2B40">
        <w:t xml:space="preserve">Надворешен изглед на проширената градинка </w:t>
      </w:r>
      <w:r w:rsidR="00B64148">
        <w:rPr>
          <w:lang w:val="en-US"/>
        </w:rPr>
        <w:t>“</w:t>
      </w:r>
      <w:r w:rsidR="009F2B40">
        <w:t>Гоце Делчев</w:t>
      </w:r>
      <w:r w:rsidR="00B64148">
        <w:rPr>
          <w:lang w:val="en-US"/>
        </w:rPr>
        <w:t>”</w:t>
      </w:r>
      <w:r w:rsidR="009F2B40">
        <w:t xml:space="preserve"> во Општина Пробиштип</w:t>
      </w:r>
      <w:bookmarkStart w:id="12" w:name="_GoBack"/>
      <w:bookmarkEnd w:id="12"/>
    </w:p>
    <w:sectPr w:rsidR="0065726C" w:rsidRPr="000C1900" w:rsidSect="00C36F0A">
      <w:pgSz w:w="16840" w:h="11907" w:orient="landscape"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9A1" w:rsidRDefault="007D49A1" w:rsidP="007C2F1F">
      <w:pPr>
        <w:spacing w:after="0" w:line="240" w:lineRule="auto"/>
      </w:pPr>
      <w:r>
        <w:separator/>
      </w:r>
    </w:p>
  </w:endnote>
  <w:endnote w:type="continuationSeparator" w:id="0">
    <w:p w:rsidR="007D49A1" w:rsidRDefault="007D49A1"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82301A" w:rsidRDefault="008E79D0">
        <w:pPr>
          <w:pStyle w:val="Footer"/>
          <w:jc w:val="right"/>
        </w:pPr>
        <w:r>
          <w:fldChar w:fldCharType="begin"/>
        </w:r>
        <w:r w:rsidR="0082301A">
          <w:instrText xml:space="preserve"> PAGE   \* MERGEFORMAT </w:instrText>
        </w:r>
        <w:r>
          <w:fldChar w:fldCharType="separate"/>
        </w:r>
        <w:r w:rsidR="00234D42">
          <w:rPr>
            <w:noProof/>
          </w:rPr>
          <w:t>18</w:t>
        </w:r>
        <w:r>
          <w:rPr>
            <w:noProof/>
          </w:rPr>
          <w:fldChar w:fldCharType="end"/>
        </w:r>
      </w:p>
    </w:sdtContent>
  </w:sdt>
  <w:p w:rsidR="0082301A" w:rsidRDefault="008230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01A" w:rsidRDefault="0082301A">
    <w:pPr>
      <w:pStyle w:val="Footer"/>
      <w:jc w:val="right"/>
    </w:pPr>
  </w:p>
  <w:p w:rsidR="0082301A" w:rsidRDefault="008230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9A1" w:rsidRDefault="007D49A1" w:rsidP="007C2F1F">
      <w:pPr>
        <w:spacing w:after="0" w:line="240" w:lineRule="auto"/>
      </w:pPr>
      <w:r>
        <w:separator/>
      </w:r>
    </w:p>
  </w:footnote>
  <w:footnote w:type="continuationSeparator" w:id="0">
    <w:p w:rsidR="007D49A1" w:rsidRDefault="007D49A1" w:rsidP="007C2F1F">
      <w:pPr>
        <w:spacing w:after="0" w:line="240" w:lineRule="auto"/>
      </w:pPr>
      <w:r>
        <w:continuationSeparator/>
      </w:r>
    </w:p>
  </w:footnote>
  <w:footnote w:id="1">
    <w:p w:rsidR="0082301A" w:rsidRPr="00D80C09" w:rsidRDefault="0082301A"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01A" w:rsidRPr="00884F3C" w:rsidRDefault="0082301A"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82301A" w:rsidRPr="00F3099B" w:rsidRDefault="0082301A" w:rsidP="00F3099B">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Доградба на постојната градинка </w:t>
    </w:r>
    <w:r>
      <w:rPr>
        <w:rFonts w:ascii="Arial Narrow" w:hAnsi="Arial Narrow" w:cstheme="minorHAnsi"/>
        <w:b/>
        <w:i/>
        <w:sz w:val="18"/>
        <w:szCs w:val="18"/>
      </w:rPr>
      <w:t>“</w:t>
    </w:r>
    <w:r>
      <w:rPr>
        <w:rFonts w:ascii="Arial Narrow" w:hAnsi="Arial Narrow" w:cstheme="minorHAnsi"/>
        <w:b/>
        <w:i/>
        <w:sz w:val="18"/>
        <w:szCs w:val="18"/>
        <w:lang w:val="mk-MK"/>
      </w:rPr>
      <w:t>Гоце Делчев</w:t>
    </w:r>
    <w:r>
      <w:rPr>
        <w:rFonts w:ascii="Arial Narrow" w:hAnsi="Arial Narrow" w:cstheme="minorHAnsi"/>
        <w:b/>
        <w:i/>
        <w:sz w:val="18"/>
        <w:szCs w:val="18"/>
      </w:rPr>
      <w:t>”</w:t>
    </w:r>
    <w:r>
      <w:rPr>
        <w:rFonts w:ascii="Arial Narrow" w:hAnsi="Arial Narrow" w:cstheme="minorHAnsi"/>
        <w:b/>
        <w:i/>
        <w:sz w:val="18"/>
        <w:szCs w:val="18"/>
        <w:lang w:val="mk-MK"/>
      </w:rPr>
      <w:t xml:space="preserve"> во Општина Пробиштип</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01A" w:rsidRPr="00884F3C" w:rsidRDefault="0082301A" w:rsidP="00A04C30">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82301A" w:rsidRPr="00F3099B" w:rsidRDefault="0082301A" w:rsidP="00F3099B">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Доградба  на постојната градинка </w:t>
    </w:r>
    <w:r>
      <w:rPr>
        <w:rFonts w:ascii="Arial Narrow" w:hAnsi="Arial Narrow" w:cstheme="minorHAnsi"/>
        <w:b/>
        <w:i/>
        <w:sz w:val="18"/>
        <w:szCs w:val="18"/>
      </w:rPr>
      <w:t>“</w:t>
    </w:r>
    <w:r>
      <w:rPr>
        <w:rFonts w:ascii="Arial Narrow" w:hAnsi="Arial Narrow" w:cstheme="minorHAnsi"/>
        <w:b/>
        <w:i/>
        <w:sz w:val="18"/>
        <w:szCs w:val="18"/>
        <w:lang w:val="mk-MK"/>
      </w:rPr>
      <w:t>Гоце Делчев</w:t>
    </w:r>
    <w:r>
      <w:rPr>
        <w:rFonts w:ascii="Arial Narrow" w:hAnsi="Arial Narrow" w:cstheme="minorHAnsi"/>
        <w:b/>
        <w:i/>
        <w:sz w:val="18"/>
        <w:szCs w:val="18"/>
      </w:rPr>
      <w:t>”</w:t>
    </w:r>
    <w:r>
      <w:rPr>
        <w:rFonts w:ascii="Arial Narrow" w:hAnsi="Arial Narrow" w:cstheme="minorHAnsi"/>
        <w:b/>
        <w:i/>
        <w:sz w:val="18"/>
        <w:szCs w:val="18"/>
        <w:lang w:val="mk-MK"/>
      </w:rPr>
      <w:t xml:space="preserve"> во Општина Пробиштип</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8A82A65"/>
    <w:multiLevelType w:val="hybridMultilevel"/>
    <w:tmpl w:val="BBE2493C"/>
    <w:lvl w:ilvl="0" w:tplc="39E6BC7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ADE1251"/>
    <w:multiLevelType w:val="hybridMultilevel"/>
    <w:tmpl w:val="64D4795E"/>
    <w:lvl w:ilvl="0" w:tplc="802A327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2">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2"/>
  </w:num>
  <w:num w:numId="2">
    <w:abstractNumId w:val="3"/>
  </w:num>
  <w:num w:numId="3">
    <w:abstractNumId w:val="14"/>
  </w:num>
  <w:num w:numId="4">
    <w:abstractNumId w:val="16"/>
  </w:num>
  <w:num w:numId="5">
    <w:abstractNumId w:val="13"/>
  </w:num>
  <w:num w:numId="6">
    <w:abstractNumId w:val="7"/>
  </w:num>
  <w:num w:numId="7">
    <w:abstractNumId w:val="20"/>
  </w:num>
  <w:num w:numId="8">
    <w:abstractNumId w:val="11"/>
  </w:num>
  <w:num w:numId="9">
    <w:abstractNumId w:val="18"/>
  </w:num>
  <w:num w:numId="10">
    <w:abstractNumId w:val="26"/>
  </w:num>
  <w:num w:numId="11">
    <w:abstractNumId w:val="5"/>
  </w:num>
  <w:num w:numId="12">
    <w:abstractNumId w:val="21"/>
  </w:num>
  <w:num w:numId="13">
    <w:abstractNumId w:val="8"/>
  </w:num>
  <w:num w:numId="14">
    <w:abstractNumId w:val="17"/>
  </w:num>
  <w:num w:numId="15">
    <w:abstractNumId w:val="1"/>
  </w:num>
  <w:num w:numId="16">
    <w:abstractNumId w:val="19"/>
  </w:num>
  <w:num w:numId="17">
    <w:abstractNumId w:val="10"/>
  </w:num>
  <w:num w:numId="18">
    <w:abstractNumId w:val="9"/>
  </w:num>
  <w:num w:numId="19">
    <w:abstractNumId w:val="15"/>
  </w:num>
  <w:num w:numId="20">
    <w:abstractNumId w:val="24"/>
  </w:num>
  <w:num w:numId="21">
    <w:abstractNumId w:val="23"/>
  </w:num>
  <w:num w:numId="22">
    <w:abstractNumId w:val="25"/>
  </w:num>
  <w:num w:numId="23">
    <w:abstractNumId w:val="4"/>
  </w:num>
  <w:num w:numId="24">
    <w:abstractNumId w:val="0"/>
  </w:num>
  <w:num w:numId="25">
    <w:abstractNumId w:val="6"/>
  </w:num>
  <w:num w:numId="26">
    <w:abstractNumId w:val="12"/>
  </w:num>
  <w:num w:numId="27">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14AD"/>
    <w:rsid w:val="00017F66"/>
    <w:rsid w:val="000530CC"/>
    <w:rsid w:val="00097036"/>
    <w:rsid w:val="000B0836"/>
    <w:rsid w:val="000B3D11"/>
    <w:rsid w:val="000C1900"/>
    <w:rsid w:val="000C6E91"/>
    <w:rsid w:val="000D2568"/>
    <w:rsid w:val="000D41F7"/>
    <w:rsid w:val="000F4A2F"/>
    <w:rsid w:val="00114915"/>
    <w:rsid w:val="00123889"/>
    <w:rsid w:val="00125E0C"/>
    <w:rsid w:val="00126D72"/>
    <w:rsid w:val="00134F19"/>
    <w:rsid w:val="0014182F"/>
    <w:rsid w:val="00152E6A"/>
    <w:rsid w:val="001534E4"/>
    <w:rsid w:val="00171CED"/>
    <w:rsid w:val="00175DB7"/>
    <w:rsid w:val="00177D89"/>
    <w:rsid w:val="001819DE"/>
    <w:rsid w:val="00183362"/>
    <w:rsid w:val="001A7BC0"/>
    <w:rsid w:val="001B0340"/>
    <w:rsid w:val="001B0AB3"/>
    <w:rsid w:val="001D0331"/>
    <w:rsid w:val="001D3EB2"/>
    <w:rsid w:val="001D6E83"/>
    <w:rsid w:val="001E37EC"/>
    <w:rsid w:val="00200300"/>
    <w:rsid w:val="002067D4"/>
    <w:rsid w:val="00207C4B"/>
    <w:rsid w:val="00212651"/>
    <w:rsid w:val="00227A1E"/>
    <w:rsid w:val="00234D42"/>
    <w:rsid w:val="00237CE5"/>
    <w:rsid w:val="002408C6"/>
    <w:rsid w:val="002411A6"/>
    <w:rsid w:val="00253417"/>
    <w:rsid w:val="00256BF9"/>
    <w:rsid w:val="00263C2A"/>
    <w:rsid w:val="00274985"/>
    <w:rsid w:val="00281260"/>
    <w:rsid w:val="002B1E7B"/>
    <w:rsid w:val="002B75F2"/>
    <w:rsid w:val="002F0D47"/>
    <w:rsid w:val="002F7348"/>
    <w:rsid w:val="00304A6A"/>
    <w:rsid w:val="003076F0"/>
    <w:rsid w:val="00310A90"/>
    <w:rsid w:val="003145DB"/>
    <w:rsid w:val="00335028"/>
    <w:rsid w:val="00340EF6"/>
    <w:rsid w:val="0034355D"/>
    <w:rsid w:val="00361ACA"/>
    <w:rsid w:val="003715BD"/>
    <w:rsid w:val="003B51B7"/>
    <w:rsid w:val="003B6B83"/>
    <w:rsid w:val="003C08D4"/>
    <w:rsid w:val="003D38DB"/>
    <w:rsid w:val="003D61B9"/>
    <w:rsid w:val="004041C2"/>
    <w:rsid w:val="00407619"/>
    <w:rsid w:val="0041293B"/>
    <w:rsid w:val="0041671F"/>
    <w:rsid w:val="00421099"/>
    <w:rsid w:val="004441D3"/>
    <w:rsid w:val="00456285"/>
    <w:rsid w:val="00471F0A"/>
    <w:rsid w:val="004758BA"/>
    <w:rsid w:val="004B202B"/>
    <w:rsid w:val="004C48A4"/>
    <w:rsid w:val="004D3405"/>
    <w:rsid w:val="004E0520"/>
    <w:rsid w:val="004E3693"/>
    <w:rsid w:val="00501CF7"/>
    <w:rsid w:val="0050639C"/>
    <w:rsid w:val="00514EAE"/>
    <w:rsid w:val="00525261"/>
    <w:rsid w:val="00537AE3"/>
    <w:rsid w:val="00584DDD"/>
    <w:rsid w:val="00592B15"/>
    <w:rsid w:val="005A0A5E"/>
    <w:rsid w:val="005A0CBB"/>
    <w:rsid w:val="005A4E19"/>
    <w:rsid w:val="005A56A1"/>
    <w:rsid w:val="005C3277"/>
    <w:rsid w:val="005D4DEC"/>
    <w:rsid w:val="005E143B"/>
    <w:rsid w:val="005F6432"/>
    <w:rsid w:val="006023F1"/>
    <w:rsid w:val="006350BA"/>
    <w:rsid w:val="0064346D"/>
    <w:rsid w:val="0065726C"/>
    <w:rsid w:val="00683057"/>
    <w:rsid w:val="00687A2A"/>
    <w:rsid w:val="006A533B"/>
    <w:rsid w:val="006A6095"/>
    <w:rsid w:val="006A6AC7"/>
    <w:rsid w:val="006D1649"/>
    <w:rsid w:val="006D644D"/>
    <w:rsid w:val="00704F3F"/>
    <w:rsid w:val="0070776F"/>
    <w:rsid w:val="0072068B"/>
    <w:rsid w:val="00724CD1"/>
    <w:rsid w:val="00734A67"/>
    <w:rsid w:val="00772CDA"/>
    <w:rsid w:val="00776240"/>
    <w:rsid w:val="00781E7E"/>
    <w:rsid w:val="00797ADA"/>
    <w:rsid w:val="007A0240"/>
    <w:rsid w:val="007A53AF"/>
    <w:rsid w:val="007B2A5C"/>
    <w:rsid w:val="007C2F1F"/>
    <w:rsid w:val="007D49A1"/>
    <w:rsid w:val="007F19F9"/>
    <w:rsid w:val="007F477B"/>
    <w:rsid w:val="007F744F"/>
    <w:rsid w:val="007F7CBB"/>
    <w:rsid w:val="008006AD"/>
    <w:rsid w:val="00812F5D"/>
    <w:rsid w:val="0082301A"/>
    <w:rsid w:val="00826E72"/>
    <w:rsid w:val="00847EE3"/>
    <w:rsid w:val="008673C4"/>
    <w:rsid w:val="00867783"/>
    <w:rsid w:val="00872219"/>
    <w:rsid w:val="00873E6A"/>
    <w:rsid w:val="00881942"/>
    <w:rsid w:val="008901B3"/>
    <w:rsid w:val="00890EA3"/>
    <w:rsid w:val="00893CB1"/>
    <w:rsid w:val="008C4B96"/>
    <w:rsid w:val="008C4C7F"/>
    <w:rsid w:val="008C52E4"/>
    <w:rsid w:val="008E79D0"/>
    <w:rsid w:val="00963102"/>
    <w:rsid w:val="00990804"/>
    <w:rsid w:val="00994AC5"/>
    <w:rsid w:val="0099698A"/>
    <w:rsid w:val="009A73D7"/>
    <w:rsid w:val="009A7B2D"/>
    <w:rsid w:val="009D1E8A"/>
    <w:rsid w:val="009E6D96"/>
    <w:rsid w:val="009F2B40"/>
    <w:rsid w:val="009F4D11"/>
    <w:rsid w:val="009F6D8B"/>
    <w:rsid w:val="00A03E43"/>
    <w:rsid w:val="00A04C30"/>
    <w:rsid w:val="00A07794"/>
    <w:rsid w:val="00A51AFD"/>
    <w:rsid w:val="00A55088"/>
    <w:rsid w:val="00A72621"/>
    <w:rsid w:val="00A763AC"/>
    <w:rsid w:val="00A76EED"/>
    <w:rsid w:val="00A8786E"/>
    <w:rsid w:val="00A91B2F"/>
    <w:rsid w:val="00A94FBE"/>
    <w:rsid w:val="00AA63B0"/>
    <w:rsid w:val="00AB7B18"/>
    <w:rsid w:val="00AC6519"/>
    <w:rsid w:val="00AE612E"/>
    <w:rsid w:val="00B01B8D"/>
    <w:rsid w:val="00B04EFF"/>
    <w:rsid w:val="00B311B5"/>
    <w:rsid w:val="00B35742"/>
    <w:rsid w:val="00B51FE1"/>
    <w:rsid w:val="00B617DF"/>
    <w:rsid w:val="00B64148"/>
    <w:rsid w:val="00B65C4B"/>
    <w:rsid w:val="00B74EAD"/>
    <w:rsid w:val="00B93119"/>
    <w:rsid w:val="00BB3ED0"/>
    <w:rsid w:val="00BB7045"/>
    <w:rsid w:val="00BC4E08"/>
    <w:rsid w:val="00BF03F3"/>
    <w:rsid w:val="00C07BF2"/>
    <w:rsid w:val="00C36F0A"/>
    <w:rsid w:val="00C770C3"/>
    <w:rsid w:val="00C83B83"/>
    <w:rsid w:val="00C936AA"/>
    <w:rsid w:val="00CA0C48"/>
    <w:rsid w:val="00CA2D16"/>
    <w:rsid w:val="00CA34AB"/>
    <w:rsid w:val="00CE1487"/>
    <w:rsid w:val="00D1412D"/>
    <w:rsid w:val="00D217F5"/>
    <w:rsid w:val="00D31221"/>
    <w:rsid w:val="00D5169F"/>
    <w:rsid w:val="00D63918"/>
    <w:rsid w:val="00D66B58"/>
    <w:rsid w:val="00D80266"/>
    <w:rsid w:val="00D92C7E"/>
    <w:rsid w:val="00D936D6"/>
    <w:rsid w:val="00D96E74"/>
    <w:rsid w:val="00DA1255"/>
    <w:rsid w:val="00DA5141"/>
    <w:rsid w:val="00DB0124"/>
    <w:rsid w:val="00DE2E51"/>
    <w:rsid w:val="00DF1544"/>
    <w:rsid w:val="00DF1990"/>
    <w:rsid w:val="00DF3973"/>
    <w:rsid w:val="00DF40EA"/>
    <w:rsid w:val="00DF582C"/>
    <w:rsid w:val="00E03EA1"/>
    <w:rsid w:val="00E125A0"/>
    <w:rsid w:val="00E22A0E"/>
    <w:rsid w:val="00E25226"/>
    <w:rsid w:val="00E44A3F"/>
    <w:rsid w:val="00E5579C"/>
    <w:rsid w:val="00E56EBC"/>
    <w:rsid w:val="00E667BE"/>
    <w:rsid w:val="00E7127E"/>
    <w:rsid w:val="00E90D4F"/>
    <w:rsid w:val="00E970C2"/>
    <w:rsid w:val="00E97907"/>
    <w:rsid w:val="00EA0E5E"/>
    <w:rsid w:val="00EB0C6A"/>
    <w:rsid w:val="00EB5FF2"/>
    <w:rsid w:val="00ED524C"/>
    <w:rsid w:val="00ED7F67"/>
    <w:rsid w:val="00EF1D44"/>
    <w:rsid w:val="00F277C1"/>
    <w:rsid w:val="00F3099B"/>
    <w:rsid w:val="00F358BC"/>
    <w:rsid w:val="00F4148C"/>
    <w:rsid w:val="00F53280"/>
    <w:rsid w:val="00F62867"/>
    <w:rsid w:val="00F64774"/>
    <w:rsid w:val="00F66A7E"/>
    <w:rsid w:val="00F76467"/>
    <w:rsid w:val="00FA1E44"/>
    <w:rsid w:val="00FA74D4"/>
    <w:rsid w:val="00FC3707"/>
    <w:rsid w:val="00FC46E7"/>
    <w:rsid w:val="00FD25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table" w:customStyle="1" w:styleId="GridTable2Accent2">
    <w:name w:val="Grid Table 2 Accent 2"/>
    <w:basedOn w:val="TableNormal"/>
    <w:uiPriority w:val="47"/>
    <w:rsid w:val="00A91B2F"/>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gmail-msolistparagraph">
    <w:name w:val="gmail-msolistparagraph"/>
    <w:basedOn w:val="Normal"/>
    <w:rsid w:val="0082301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60344316">
      <w:bodyDiv w:val="1"/>
      <w:marLeft w:val="0"/>
      <w:marRight w:val="0"/>
      <w:marTop w:val="0"/>
      <w:marBottom w:val="0"/>
      <w:divBdr>
        <w:top w:val="none" w:sz="0" w:space="0" w:color="auto"/>
        <w:left w:val="none" w:sz="0" w:space="0" w:color="auto"/>
        <w:bottom w:val="none" w:sz="0" w:space="0" w:color="auto"/>
        <w:right w:val="none" w:sz="0" w:space="0" w:color="auto"/>
      </w:divBdr>
    </w:div>
    <w:div w:id="635767883">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27B0B-9C93-4679-BC3E-E3BE0D1E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5596</Words>
  <Characters>31899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mdask</cp:lastModifiedBy>
  <cp:revision>3</cp:revision>
  <dcterms:created xsi:type="dcterms:W3CDTF">2019-12-26T08:36:00Z</dcterms:created>
  <dcterms:modified xsi:type="dcterms:W3CDTF">2019-12-30T15:32:00Z</dcterms:modified>
</cp:coreProperties>
</file>