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F2DCF" w14:textId="77777777" w:rsidR="00FB2956" w:rsidRDefault="005E3063" w:rsidP="00563837">
      <w:pPr>
        <w:spacing w:after="0" w:line="240" w:lineRule="auto"/>
        <w:jc w:val="both"/>
        <w:rPr>
          <w:rFonts w:cstheme="minorHAnsi"/>
        </w:rPr>
      </w:pPr>
      <w:r w:rsidRPr="005E3063">
        <w:rPr>
          <w:rFonts w:cstheme="minorHAnsi"/>
          <w:lang w:val="en-US"/>
        </w:rPr>
        <w:object w:dxaOrig="9026" w:dyaOrig="3204" w14:anchorId="71298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5pt;height:159.9pt" o:ole="">
            <v:imagedata r:id="rId8" o:title=""/>
          </v:shape>
          <o:OLEObject Type="Embed" ProgID="Word.Document.8" ShapeID="_x0000_i1025" DrawAspect="Content" ObjectID="_1566304983" r:id="rId9">
            <o:FieldCodes>\s</o:FieldCodes>
          </o:OLEObject>
        </w:object>
      </w:r>
    </w:p>
    <w:p w14:paraId="4BBD206F" w14:textId="77777777" w:rsidR="00FB2956" w:rsidRDefault="00FB2956" w:rsidP="00563837">
      <w:pPr>
        <w:spacing w:after="0" w:line="240" w:lineRule="auto"/>
        <w:jc w:val="both"/>
        <w:rPr>
          <w:rFonts w:cstheme="minorHAnsi"/>
        </w:rPr>
      </w:pPr>
      <w:r>
        <w:rPr>
          <w:rFonts w:cstheme="minorHAnsi"/>
        </w:rPr>
        <w:t>Општина Пробиштип</w:t>
      </w:r>
    </w:p>
    <w:p w14:paraId="3192320B" w14:textId="77777777" w:rsidR="00FB2956" w:rsidRDefault="00FB2956" w:rsidP="00563837">
      <w:pPr>
        <w:spacing w:after="0" w:line="240" w:lineRule="auto"/>
        <w:jc w:val="both"/>
        <w:rPr>
          <w:rFonts w:cstheme="minorHAnsi"/>
        </w:rPr>
      </w:pPr>
    </w:p>
    <w:p w14:paraId="5096A32A" w14:textId="77777777" w:rsidR="00C36B9E" w:rsidRPr="00FD4DCC" w:rsidRDefault="00C36B9E" w:rsidP="00563837">
      <w:pPr>
        <w:spacing w:after="0" w:line="240" w:lineRule="auto"/>
        <w:jc w:val="both"/>
        <w:rPr>
          <w:rFonts w:cstheme="minorHAnsi"/>
          <w:lang w:val="en-US"/>
        </w:rPr>
      </w:pPr>
    </w:p>
    <w:p w14:paraId="3DFE73ED" w14:textId="77777777" w:rsidR="00C36B9E" w:rsidRPr="00820DAE" w:rsidRDefault="00C36B9E" w:rsidP="00563837">
      <w:pPr>
        <w:spacing w:after="0" w:line="240" w:lineRule="auto"/>
        <w:jc w:val="both"/>
        <w:rPr>
          <w:rFonts w:cstheme="minorHAnsi"/>
        </w:rPr>
      </w:pPr>
    </w:p>
    <w:p w14:paraId="65B213A0" w14:textId="77777777" w:rsidR="00C36B9E" w:rsidRPr="00D9151A" w:rsidRDefault="00C36B9E" w:rsidP="00563837">
      <w:pPr>
        <w:spacing w:after="0" w:line="240" w:lineRule="auto"/>
        <w:jc w:val="both"/>
        <w:rPr>
          <w:rFonts w:cstheme="minorHAnsi"/>
          <w:lang w:val="en-US"/>
        </w:rPr>
      </w:pPr>
      <w:r w:rsidRPr="00820DAE">
        <w:rPr>
          <w:rFonts w:cstheme="minorHAnsi"/>
        </w:rPr>
        <w:t xml:space="preserve">Предмет: </w:t>
      </w:r>
      <w:r w:rsidR="00FD4DCC">
        <w:rPr>
          <w:rFonts w:cstheme="minorHAnsi"/>
        </w:rPr>
        <w:t>Опис на проектот “</w:t>
      </w:r>
      <w:r w:rsidR="00FB2956">
        <w:rPr>
          <w:rFonts w:cstheme="minorHAnsi"/>
        </w:rPr>
        <w:t>Заеднички инвестиции во енергетската ефикасност</w:t>
      </w:r>
      <w:r w:rsidR="00D9151A">
        <w:rPr>
          <w:rFonts w:cstheme="minorHAnsi"/>
          <w:lang w:val="en-US"/>
        </w:rPr>
        <w:t>”</w:t>
      </w:r>
    </w:p>
    <w:p w14:paraId="7BA7DABB" w14:textId="77777777" w:rsidR="00327201" w:rsidRPr="00820DAE" w:rsidRDefault="00327201" w:rsidP="00563837">
      <w:pPr>
        <w:spacing w:after="0" w:line="240" w:lineRule="auto"/>
        <w:jc w:val="both"/>
        <w:rPr>
          <w:rFonts w:cstheme="minorHAnsi"/>
        </w:rPr>
      </w:pPr>
    </w:p>
    <w:p w14:paraId="717F3091" w14:textId="77777777" w:rsidR="00327201" w:rsidRPr="00820DAE" w:rsidRDefault="00327201" w:rsidP="00563837">
      <w:pPr>
        <w:spacing w:after="0" w:line="240" w:lineRule="auto"/>
        <w:jc w:val="both"/>
        <w:rPr>
          <w:rFonts w:cstheme="minorHAnsi"/>
        </w:rPr>
      </w:pPr>
    </w:p>
    <w:p w14:paraId="37771599" w14:textId="77777777" w:rsidR="00133366" w:rsidRPr="00820DAE" w:rsidRDefault="00133366" w:rsidP="00563837">
      <w:pPr>
        <w:spacing w:after="0" w:line="240" w:lineRule="auto"/>
        <w:jc w:val="both"/>
        <w:rPr>
          <w:rFonts w:cstheme="minorHAnsi"/>
        </w:rPr>
      </w:pPr>
    </w:p>
    <w:p w14:paraId="6E847036" w14:textId="77777777" w:rsidR="00F14645" w:rsidRPr="00820DAE" w:rsidRDefault="00F14645" w:rsidP="00563837">
      <w:pPr>
        <w:spacing w:after="0" w:line="240" w:lineRule="auto"/>
        <w:jc w:val="both"/>
        <w:rPr>
          <w:rFonts w:cstheme="minorHAnsi"/>
        </w:rPr>
      </w:pPr>
    </w:p>
    <w:p w14:paraId="69D1BB74" w14:textId="77777777" w:rsidR="00FB2956" w:rsidRDefault="00FB2956" w:rsidP="00FB2956">
      <w:pPr>
        <w:spacing w:after="0" w:line="240" w:lineRule="auto"/>
        <w:jc w:val="center"/>
      </w:pPr>
      <w:r>
        <w:t>Резиме на Проектот</w:t>
      </w:r>
    </w:p>
    <w:p w14:paraId="2E114A73" w14:textId="77777777" w:rsidR="00FB2956" w:rsidRDefault="00FB2956" w:rsidP="00FB2956">
      <w:pPr>
        <w:spacing w:after="0" w:line="240" w:lineRule="auto"/>
        <w:jc w:val="center"/>
      </w:pPr>
      <w:r>
        <w:t>“ЗАЕДНИЧКА ИНВЕСТИЦИЈА ВО ЕНЕРГЕТСКА ЕФИКАСНОСТ“</w:t>
      </w:r>
    </w:p>
    <w:p w14:paraId="6861FA89" w14:textId="77777777" w:rsidR="00FB2956" w:rsidRDefault="00FB2956" w:rsidP="00FB2956">
      <w:pPr>
        <w:spacing w:after="0" w:line="240" w:lineRule="auto"/>
        <w:jc w:val="center"/>
      </w:pPr>
    </w:p>
    <w:p w14:paraId="11D55508" w14:textId="77777777" w:rsidR="00FB2956" w:rsidRDefault="00FB2956" w:rsidP="00FB2956">
      <w:pPr>
        <w:jc w:val="both"/>
      </w:pPr>
      <w:r>
        <w:t>Проектот “Заедничка инвестиција во енергетска ефикасност“ (</w:t>
      </w:r>
      <w:r>
        <w:rPr>
          <w:lang w:val="en-US"/>
        </w:rPr>
        <w:t>“Joint investments in energy effectiveness”</w:t>
      </w:r>
      <w:r>
        <w:t xml:space="preserve">) е склучен на ден 27.10.2016 година помеѓу општина Рила Република Бугарија, како водечки партнер и општина Пробиштип со седиште </w:t>
      </w:r>
      <w:r>
        <w:rPr>
          <w:rFonts w:cstheme="minorHAnsi"/>
        </w:rPr>
        <w:t>на ул. “Јаким Стојковски“бр.1, 2210 Пробиштип,</w:t>
      </w:r>
      <w:r w:rsidRPr="00820DAE">
        <w:rPr>
          <w:rFonts w:cstheme="minorHAnsi"/>
        </w:rPr>
        <w:t xml:space="preserve"> Република Македонија </w:t>
      </w:r>
      <w:r>
        <w:t xml:space="preserve">како втор партнер на проектот. Проектот е финансиран од Програмата </w:t>
      </w:r>
      <w:r>
        <w:rPr>
          <w:lang w:val="en-US"/>
        </w:rPr>
        <w:t xml:space="preserve"> Interreg-IPA CBC CCI 2014TC16I5CB006</w:t>
      </w:r>
      <w:r>
        <w:t xml:space="preserve">, со број на Договор РД-02-29-235/27.10.16 и Референтен број </w:t>
      </w:r>
      <w:r>
        <w:rPr>
          <w:lang w:val="en-US"/>
        </w:rPr>
        <w:t>CB006.1.11.10</w:t>
      </w:r>
      <w:r>
        <w:t>3.</w:t>
      </w:r>
    </w:p>
    <w:p w14:paraId="402BBFAA" w14:textId="77777777" w:rsidR="00FB2956" w:rsidRDefault="00FB2956" w:rsidP="00D9151A">
      <w:pPr>
        <w:spacing w:after="0" w:line="240" w:lineRule="auto"/>
        <w:jc w:val="both"/>
        <w:rPr>
          <w:rFonts w:cstheme="minorHAnsi"/>
        </w:rPr>
      </w:pPr>
      <w:r w:rsidRPr="00820DAE">
        <w:rPr>
          <w:rFonts w:cstheme="minorHAnsi"/>
        </w:rPr>
        <w:t xml:space="preserve">Вкупниот буџет на Проектот е </w:t>
      </w:r>
      <w:r w:rsidRPr="000160E1">
        <w:rPr>
          <w:rFonts w:cstheme="minorHAnsi"/>
          <w:b/>
        </w:rPr>
        <w:t>366 811,00</w:t>
      </w:r>
      <w:r w:rsidRPr="00820DAE">
        <w:rPr>
          <w:rFonts w:cstheme="minorHAnsi"/>
        </w:rPr>
        <w:t xml:space="preserve"> а</w:t>
      </w:r>
      <w:r w:rsidRPr="00820DAE">
        <w:rPr>
          <w:rFonts w:cstheme="minorHAnsi"/>
          <w:lang w:val="en-US"/>
        </w:rPr>
        <w:t xml:space="preserve"> </w:t>
      </w:r>
      <w:r w:rsidRPr="00820DAE">
        <w:rPr>
          <w:rFonts w:cstheme="minorHAnsi"/>
        </w:rPr>
        <w:t xml:space="preserve">времетраењето на проектот е </w:t>
      </w:r>
      <w:r w:rsidRPr="003E5E38">
        <w:rPr>
          <w:rFonts w:cstheme="minorHAnsi"/>
          <w:b/>
        </w:rPr>
        <w:t>18 месеци</w:t>
      </w:r>
      <w:r w:rsidR="00950080">
        <w:rPr>
          <w:rFonts w:cstheme="minorHAnsi"/>
        </w:rPr>
        <w:t>.</w:t>
      </w:r>
      <w:bookmarkStart w:id="0" w:name="_GoBack"/>
      <w:bookmarkEnd w:id="0"/>
    </w:p>
    <w:p w14:paraId="6964B997" w14:textId="77777777" w:rsidR="00D9151A" w:rsidRDefault="00D9151A" w:rsidP="00D9151A">
      <w:pPr>
        <w:spacing w:after="0" w:line="240" w:lineRule="auto"/>
        <w:jc w:val="both"/>
      </w:pPr>
    </w:p>
    <w:p w14:paraId="5830D814" w14:textId="77777777" w:rsidR="00FB2956" w:rsidRDefault="00FB2956" w:rsidP="00FB2956">
      <w:pPr>
        <w:jc w:val="both"/>
      </w:pPr>
      <w:r>
        <w:t xml:space="preserve">Зголемувањето на енергетската ефикасност е активност која истовремено ќе влијае на заштита на човековата околина, заштита на природата, социјалниот и економскиот живот во двете партнер општини и подигање  на свеста кај населението за важноста </w:t>
      </w:r>
      <w:r w:rsidR="00FA2FCC">
        <w:t>од заштита на природата</w:t>
      </w:r>
      <w:r>
        <w:t xml:space="preserve"> . Имплементацијата на националната политика за енергетска ефикасност е возможно да се примени со активно учество на општините носени од фактот дека тие се главниот фактор, од чии активности зависи зголемувањето на енергетската ефикасност на зградите и останатите објекти кои зависат од енергија.</w:t>
      </w:r>
    </w:p>
    <w:p w14:paraId="64DE6BA1" w14:textId="77777777" w:rsidR="00FB2956" w:rsidRDefault="00FB2956" w:rsidP="00FB2956">
      <w:pPr>
        <w:jc w:val="both"/>
      </w:pPr>
      <w:r>
        <w:t xml:space="preserve">Главните активности </w:t>
      </w:r>
      <w:r w:rsidR="00CC0D87">
        <w:t>на</w:t>
      </w:r>
      <w:r>
        <w:t xml:space="preserve"> проектот вклучуваат имплементација на административни згради во општина Рила и општина Пробиштип, што го прави проектот во целост во согласност со специфичните цели на Повикот:</w:t>
      </w:r>
    </w:p>
    <w:p w14:paraId="43D3DCB3" w14:textId="77777777" w:rsidR="00FA2FCC" w:rsidRDefault="00FB2956" w:rsidP="00FB2956">
      <w:pPr>
        <w:pStyle w:val="ListParagraph"/>
        <w:numPr>
          <w:ilvl w:val="0"/>
          <w:numId w:val="3"/>
        </w:numPr>
        <w:jc w:val="both"/>
      </w:pPr>
      <w:r>
        <w:t>Подобрување на енергетската ефикасност на зградите на општините.</w:t>
      </w:r>
      <w:r w:rsidR="00FA2FCC">
        <w:t xml:space="preserve"> </w:t>
      </w:r>
      <w:r>
        <w:t xml:space="preserve">Општина </w:t>
      </w:r>
      <w:r w:rsidR="00FA2FCC">
        <w:t>Пробиштип</w:t>
      </w:r>
      <w:r>
        <w:t xml:space="preserve"> имплементира постојани активности во областа на заштит на животната средина. </w:t>
      </w:r>
    </w:p>
    <w:p w14:paraId="31C6975E" w14:textId="77777777" w:rsidR="00FA2FCC" w:rsidRDefault="00FA2FCC" w:rsidP="00FB2956">
      <w:pPr>
        <w:pStyle w:val="ListParagraph"/>
        <w:numPr>
          <w:ilvl w:val="0"/>
          <w:numId w:val="3"/>
        </w:numPr>
        <w:jc w:val="both"/>
      </w:pPr>
      <w:r>
        <w:t>Минатата година заврши проект во општина Пробиштип, исто така фнансиран од Програмата за прекугранична соработка со Република Бугарија кој се однесуваше на адаптација на детска градина во енергетски ефикасна зграда со промена на врати прозори, фасада и кровна изолација.</w:t>
      </w:r>
    </w:p>
    <w:p w14:paraId="2AA9D0E9" w14:textId="77777777" w:rsidR="00FB2956" w:rsidRDefault="00FB2956" w:rsidP="00FB2956">
      <w:pPr>
        <w:pStyle w:val="ListParagraph"/>
        <w:numPr>
          <w:ilvl w:val="0"/>
          <w:numId w:val="3"/>
        </w:numPr>
        <w:jc w:val="both"/>
      </w:pPr>
      <w:r>
        <w:lastRenderedPageBreak/>
        <w:t>Очекувани резултати од имплементација на мерки за енергетска ефикасност на општинските згради се:</w:t>
      </w:r>
    </w:p>
    <w:p w14:paraId="4FC0335D" w14:textId="77777777" w:rsidR="00FB2956" w:rsidRDefault="00FB2956" w:rsidP="00FB2956">
      <w:pPr>
        <w:pStyle w:val="ListParagraph"/>
        <w:numPr>
          <w:ilvl w:val="0"/>
          <w:numId w:val="4"/>
        </w:numPr>
        <w:jc w:val="both"/>
      </w:pPr>
      <w:r>
        <w:t>Подобрување на условите на јавните згради и зголемување на нивната енергетска ефикасност;</w:t>
      </w:r>
    </w:p>
    <w:p w14:paraId="1B7F63E2" w14:textId="77777777" w:rsidR="00FB2956" w:rsidRDefault="00FB2956" w:rsidP="00FB2956">
      <w:pPr>
        <w:pStyle w:val="ListParagraph"/>
        <w:numPr>
          <w:ilvl w:val="0"/>
          <w:numId w:val="4"/>
        </w:numPr>
        <w:jc w:val="both"/>
      </w:pPr>
      <w:r>
        <w:t>Намалување на трошоците за греење на општинскиот буџет заради заштита на енергијата;</w:t>
      </w:r>
    </w:p>
    <w:p w14:paraId="01279A90" w14:textId="77777777" w:rsidR="00FB2956" w:rsidRDefault="00FB2956" w:rsidP="00FB2956">
      <w:pPr>
        <w:pStyle w:val="ListParagraph"/>
        <w:numPr>
          <w:ilvl w:val="0"/>
          <w:numId w:val="4"/>
        </w:numPr>
        <w:jc w:val="both"/>
      </w:pPr>
      <w:r>
        <w:t>Поефикасно користење на зградата јавната инфраструктура;</w:t>
      </w:r>
    </w:p>
    <w:p w14:paraId="67614866" w14:textId="77777777" w:rsidR="00FB2956" w:rsidRDefault="00FB2956" w:rsidP="00FB2956">
      <w:pPr>
        <w:pStyle w:val="ListParagraph"/>
        <w:numPr>
          <w:ilvl w:val="0"/>
          <w:numId w:val="4"/>
        </w:numPr>
        <w:jc w:val="both"/>
      </w:pPr>
      <w:r>
        <w:t>Подобрување на удобноста на објектите на јавните институции;</w:t>
      </w:r>
    </w:p>
    <w:p w14:paraId="1A2352D7" w14:textId="77777777" w:rsidR="00FB2956" w:rsidRDefault="00FB2956" w:rsidP="00FB2956">
      <w:pPr>
        <w:pStyle w:val="ListParagraph"/>
        <w:numPr>
          <w:ilvl w:val="0"/>
          <w:numId w:val="4"/>
        </w:numPr>
        <w:jc w:val="both"/>
      </w:pPr>
      <w:r>
        <w:t>Намалување на емисиите на карбон</w:t>
      </w:r>
      <w:r w:rsidR="00CC0D87">
        <w:t xml:space="preserve"> и јаглерод диоксид</w:t>
      </w:r>
      <w:r>
        <w:t xml:space="preserve"> од јавните згради;</w:t>
      </w:r>
    </w:p>
    <w:p w14:paraId="582DC29E" w14:textId="77777777" w:rsidR="00FB2956" w:rsidRDefault="00FB2956" w:rsidP="00FB2956">
      <w:pPr>
        <w:jc w:val="both"/>
      </w:pPr>
      <w:r>
        <w:t>Двете општини се загрижени и преземаат мерки за заштита на животната средина. Општина Пробиштип учествува во Програмата за Конзервација на Природата во Македонија – проект на Швајцарската Агенција за Развој и Соработка (</w:t>
      </w:r>
      <w:r>
        <w:rPr>
          <w:lang w:val="en-US"/>
        </w:rPr>
        <w:t xml:space="preserve">(SDC) </w:t>
      </w:r>
      <w:r>
        <w:t>и настојува да ги поддржи активностите за заштита на природата</w:t>
      </w:r>
      <w:r>
        <w:rPr>
          <w:b/>
        </w:rPr>
        <w:t xml:space="preserve"> </w:t>
      </w:r>
      <w:r w:rsidRPr="00DE0E05">
        <w:t>и локалниот развој</w:t>
      </w:r>
      <w:r>
        <w:t xml:space="preserve"> во Брегалничкиот регион. Програмата започна во 2011 и ќе трае се до 2016. Преку програмата се имплементираа многу активности со цел да се редуцира потрошувачката на енергијата. Сегашниот проект ги поддржува главните настојувања на Програмата за заштита на Природата и човековата околина.</w:t>
      </w:r>
    </w:p>
    <w:p w14:paraId="6E90104C" w14:textId="77777777" w:rsidR="00FB2956" w:rsidRDefault="00FB2956" w:rsidP="00FB2956">
      <w:pPr>
        <w:jc w:val="both"/>
      </w:pPr>
      <w:r>
        <w:rPr>
          <w:b/>
        </w:rPr>
        <w:t xml:space="preserve">Општа цел: </w:t>
      </w:r>
      <w:r>
        <w:t>Општа цел на проектот е заштита на околината преку намалување на потрошувачката на енергија во јавниот сектор.</w:t>
      </w:r>
    </w:p>
    <w:p w14:paraId="27CE18D7" w14:textId="77777777" w:rsidR="00FB2956" w:rsidRPr="00CA562F" w:rsidRDefault="00FB2956" w:rsidP="00FB2956">
      <w:pPr>
        <w:jc w:val="both"/>
      </w:pPr>
      <w:r>
        <w:rPr>
          <w:b/>
        </w:rPr>
        <w:t>Специфични цели се:</w:t>
      </w:r>
      <w:r>
        <w:t xml:space="preserve"> 1.Репарирање и реконструкција на општинските згради во Рила и Пробиштип, со цел да станат помали потрошувачи на енергија; 2. Да се спроведе семинар за дискусија и да се создаде основа за идна соработка, размена на искуства и знаење помеѓу двете општини во областа на заштита на животната средина и превенција од загадување. На овој начин проектот е во потполна согласност со Јавниот Повик и Програмата придонесувајќи под Priority Axis 1: Околина, имено Специфична цел 1.1. Заштита на животната средина и оддржливо искористување на заедничките природни ресурси во прекуграничниот регион.</w:t>
      </w:r>
    </w:p>
    <w:p w14:paraId="289BB2DE" w14:textId="77777777" w:rsidR="00FB2956" w:rsidRDefault="00FB2956" w:rsidP="00FB2956">
      <w:pPr>
        <w:spacing w:after="0" w:line="240" w:lineRule="auto"/>
        <w:jc w:val="both"/>
      </w:pPr>
      <w:r>
        <w:t>Активности на проектот се:</w:t>
      </w:r>
    </w:p>
    <w:p w14:paraId="7829C26A" w14:textId="77777777" w:rsidR="00FB2956" w:rsidRDefault="00FB2956" w:rsidP="00FB2956">
      <w:pPr>
        <w:pStyle w:val="ListParagraph"/>
        <w:numPr>
          <w:ilvl w:val="0"/>
          <w:numId w:val="5"/>
        </w:numPr>
        <w:spacing w:after="0" w:line="240" w:lineRule="auto"/>
        <w:jc w:val="both"/>
      </w:pPr>
      <w:r>
        <w:t>Формирање на проектни тимови во двете општини и воспоставување на основни постулати за менаџирање на проектот;</w:t>
      </w:r>
    </w:p>
    <w:p w14:paraId="75145F8E" w14:textId="77777777" w:rsidR="00FB2956" w:rsidRDefault="00FB2956" w:rsidP="00FB2956">
      <w:pPr>
        <w:pStyle w:val="ListParagraph"/>
        <w:numPr>
          <w:ilvl w:val="0"/>
          <w:numId w:val="5"/>
        </w:numPr>
        <w:spacing w:after="0" w:line="240" w:lineRule="auto"/>
        <w:jc w:val="both"/>
      </w:pPr>
      <w:r>
        <w:t>Реконструкција на зградата во Рила;</w:t>
      </w:r>
    </w:p>
    <w:p w14:paraId="29A2BEF4" w14:textId="77777777" w:rsidR="00FB2956" w:rsidRDefault="00FB2956" w:rsidP="00FB2956">
      <w:pPr>
        <w:pStyle w:val="ListParagraph"/>
        <w:numPr>
          <w:ilvl w:val="0"/>
          <w:numId w:val="5"/>
        </w:numPr>
        <w:spacing w:after="0" w:line="240" w:lineRule="auto"/>
        <w:jc w:val="both"/>
      </w:pPr>
      <w:r>
        <w:t>Реконструкција на зградата во Пробиштип;</w:t>
      </w:r>
    </w:p>
    <w:p w14:paraId="63844D90" w14:textId="77777777" w:rsidR="00FB2956" w:rsidRDefault="00FB2956" w:rsidP="00FB2956">
      <w:pPr>
        <w:pStyle w:val="ListParagraph"/>
        <w:numPr>
          <w:ilvl w:val="0"/>
          <w:numId w:val="5"/>
        </w:numPr>
        <w:spacing w:after="0" w:line="240" w:lineRule="auto"/>
        <w:jc w:val="both"/>
      </w:pPr>
      <w:r>
        <w:t>Заеднички семинар во Рила;</w:t>
      </w:r>
    </w:p>
    <w:p w14:paraId="65A06C9F" w14:textId="77777777" w:rsidR="00FB2956" w:rsidRDefault="00FB2956" w:rsidP="00FB2956">
      <w:pPr>
        <w:pStyle w:val="ListParagraph"/>
        <w:numPr>
          <w:ilvl w:val="0"/>
          <w:numId w:val="5"/>
        </w:numPr>
        <w:spacing w:after="0" w:line="240" w:lineRule="auto"/>
        <w:jc w:val="both"/>
      </w:pPr>
      <w:r>
        <w:t>Видливост на проектот и публицитет;</w:t>
      </w:r>
    </w:p>
    <w:p w14:paraId="5673EB66" w14:textId="77777777" w:rsidR="00FB2956" w:rsidRDefault="00FB2956" w:rsidP="00FB2956">
      <w:pPr>
        <w:spacing w:after="0" w:line="240" w:lineRule="auto"/>
        <w:jc w:val="both"/>
      </w:pPr>
    </w:p>
    <w:p w14:paraId="381A8784" w14:textId="77777777" w:rsidR="007D0EEB" w:rsidRDefault="00FB2956" w:rsidP="00FB2956">
      <w:pPr>
        <w:spacing w:after="0" w:line="240" w:lineRule="auto"/>
        <w:jc w:val="both"/>
      </w:pPr>
      <w:r>
        <w:t>Заедничките активности на двата партнера за имплементација на поектот целосно е во согласност со проектната идеја</w:t>
      </w:r>
      <w:r w:rsidR="00CC0D87">
        <w:t>. Предложените активности водат</w:t>
      </w:r>
      <w:r>
        <w:t xml:space="preserve"> кон воспоставување на оддржлива соработка помеѓу партнер општините врз база на имплементација во различни свери на социјалниот и економски</w:t>
      </w:r>
      <w:r w:rsidR="00CC0D87">
        <w:t>от живот и развој на заедниците к</w:t>
      </w:r>
      <w:r w:rsidR="00012BF8">
        <w:t>ако</w:t>
      </w:r>
      <w:r w:rsidR="00CC0D87">
        <w:t xml:space="preserve"> и зајакнување</w:t>
      </w:r>
      <w:r w:rsidR="00012BF8">
        <w:t xml:space="preserve"> и зближување на населението на двете општини.</w:t>
      </w:r>
    </w:p>
    <w:p w14:paraId="6CCD9629" w14:textId="77777777" w:rsidR="00826BAA" w:rsidRDefault="00826BAA" w:rsidP="00FB2956">
      <w:pPr>
        <w:spacing w:after="0" w:line="240" w:lineRule="auto"/>
        <w:jc w:val="both"/>
      </w:pPr>
    </w:p>
    <w:p w14:paraId="2606A07A" w14:textId="77777777" w:rsidR="00826BAA" w:rsidRDefault="00826BAA" w:rsidP="00FB2956">
      <w:pPr>
        <w:spacing w:after="0" w:line="240" w:lineRule="auto"/>
        <w:jc w:val="both"/>
      </w:pPr>
    </w:p>
    <w:p w14:paraId="67472C47" w14:textId="77777777" w:rsidR="00826BAA" w:rsidRDefault="00973142" w:rsidP="00FB2956">
      <w:pPr>
        <w:spacing w:after="0" w:line="240" w:lineRule="auto"/>
        <w:jc w:val="both"/>
        <w:rPr>
          <w:b/>
          <w:u w:val="single"/>
        </w:rPr>
      </w:pPr>
      <w:r>
        <w:rPr>
          <w:b/>
          <w:u w:val="single"/>
        </w:rPr>
        <w:t>Активност 1</w:t>
      </w:r>
    </w:p>
    <w:p w14:paraId="307A9655" w14:textId="77777777" w:rsidR="00973142" w:rsidRPr="00973142" w:rsidRDefault="00973142" w:rsidP="00FB2956">
      <w:pPr>
        <w:spacing w:after="0" w:line="240" w:lineRule="auto"/>
        <w:jc w:val="both"/>
        <w:rPr>
          <w:b/>
          <w:u w:val="single"/>
          <w:lang w:val="en-US"/>
        </w:rPr>
      </w:pPr>
    </w:p>
    <w:p w14:paraId="69E5FBFD" w14:textId="77777777" w:rsidR="007D0EEB" w:rsidRPr="00027AC4" w:rsidRDefault="00027AC4" w:rsidP="00FB2956">
      <w:pPr>
        <w:spacing w:after="0" w:line="240" w:lineRule="auto"/>
        <w:jc w:val="both"/>
        <w:rPr>
          <w:u w:val="single"/>
        </w:rPr>
      </w:pPr>
      <w:r w:rsidRPr="00027AC4">
        <w:rPr>
          <w:u w:val="single"/>
        </w:rPr>
        <w:t>Формирање на проектни тимовии креирање на целосниот менаџмент на проектот</w:t>
      </w:r>
    </w:p>
    <w:p w14:paraId="37011332" w14:textId="77777777" w:rsidR="00027AC4" w:rsidRDefault="00027AC4" w:rsidP="00AA4FE0">
      <w:pPr>
        <w:spacing w:after="0" w:line="240" w:lineRule="auto"/>
        <w:rPr>
          <w:b/>
          <w:u w:val="single"/>
        </w:rPr>
      </w:pPr>
    </w:p>
    <w:p w14:paraId="3F4A296D" w14:textId="77777777" w:rsidR="00027AC4" w:rsidRDefault="00027AC4" w:rsidP="003F7DA5">
      <w:pPr>
        <w:spacing w:after="0" w:line="240" w:lineRule="auto"/>
        <w:jc w:val="both"/>
      </w:pPr>
      <w:r w:rsidRPr="00027AC4">
        <w:t>Прое</w:t>
      </w:r>
      <w:r>
        <w:t>ктниот тим ќе биде формиран во првиот месец од имплементација на проектот и ќе биде составен од 5 члена: Проектен менаџер и сметководител во Бугарија и Проектен координатор, технички асистент и сметководител во Македонија.</w:t>
      </w:r>
    </w:p>
    <w:p w14:paraId="1B240049" w14:textId="77777777" w:rsidR="00027AC4" w:rsidRDefault="00027AC4" w:rsidP="003F7DA5">
      <w:pPr>
        <w:spacing w:after="0" w:line="240" w:lineRule="auto"/>
        <w:jc w:val="both"/>
      </w:pPr>
      <w:r>
        <w:lastRenderedPageBreak/>
        <w:t xml:space="preserve">Проектниот тим ќе ги имплементира сите проектни активности согласно апликационата форма и предлог проектот, ќе ја координира имплеметацијата на реализација на активностите. Ќе ги сублимира сите технички информации и ќе ја мониторира </w:t>
      </w:r>
      <w:r w:rsidR="003F7DA5">
        <w:t>целата реализација на проектот.</w:t>
      </w:r>
    </w:p>
    <w:p w14:paraId="4F2BA126" w14:textId="77777777" w:rsidR="003F7DA5" w:rsidRDefault="003F7DA5" w:rsidP="003F7DA5">
      <w:pPr>
        <w:spacing w:after="0" w:line="240" w:lineRule="auto"/>
        <w:jc w:val="both"/>
      </w:pPr>
      <w:r>
        <w:t>Покрај периодичните состаноци, проектион тим ќе биде во постојана комуникација преку сите расположиви електронски средства.</w:t>
      </w:r>
    </w:p>
    <w:p w14:paraId="57D20439" w14:textId="77777777" w:rsidR="003F7DA5" w:rsidRDefault="003F7DA5" w:rsidP="003F7DA5">
      <w:pPr>
        <w:spacing w:after="0" w:line="240" w:lineRule="auto"/>
        <w:jc w:val="both"/>
      </w:pPr>
    </w:p>
    <w:p w14:paraId="2EF8DB3F" w14:textId="77777777" w:rsidR="003F7DA5" w:rsidRPr="003F7DA5" w:rsidRDefault="003F7DA5" w:rsidP="003F7DA5">
      <w:pPr>
        <w:spacing w:after="0" w:line="240" w:lineRule="auto"/>
        <w:jc w:val="both"/>
        <w:rPr>
          <w:b/>
          <w:u w:val="single"/>
        </w:rPr>
      </w:pPr>
      <w:r w:rsidRPr="003F7DA5">
        <w:rPr>
          <w:b/>
          <w:u w:val="single"/>
        </w:rPr>
        <w:t>Активност 2</w:t>
      </w:r>
    </w:p>
    <w:p w14:paraId="1BFFBFE1" w14:textId="77777777" w:rsidR="003F7DA5" w:rsidRDefault="003F7DA5" w:rsidP="00AA4FE0">
      <w:pPr>
        <w:spacing w:after="0" w:line="240" w:lineRule="auto"/>
        <w:rPr>
          <w:u w:val="single"/>
        </w:rPr>
      </w:pPr>
    </w:p>
    <w:p w14:paraId="3D70D2DC" w14:textId="77777777" w:rsidR="00027AC4" w:rsidRDefault="003F7DA5" w:rsidP="00AA4FE0">
      <w:pPr>
        <w:spacing w:after="0" w:line="240" w:lineRule="auto"/>
        <w:rPr>
          <w:u w:val="single"/>
        </w:rPr>
      </w:pPr>
      <w:r>
        <w:rPr>
          <w:u w:val="single"/>
        </w:rPr>
        <w:t>Градежни работи во Рила</w:t>
      </w:r>
    </w:p>
    <w:p w14:paraId="2C561DA3" w14:textId="77777777" w:rsidR="003F7DA5" w:rsidRDefault="003F7DA5" w:rsidP="00AA4FE0">
      <w:pPr>
        <w:spacing w:after="0" w:line="240" w:lineRule="auto"/>
        <w:rPr>
          <w:u w:val="single"/>
        </w:rPr>
      </w:pPr>
    </w:p>
    <w:p w14:paraId="7EBBB646" w14:textId="77777777" w:rsidR="003F7DA5" w:rsidRPr="003F7DA5" w:rsidRDefault="003F7DA5" w:rsidP="00AA4FE0">
      <w:pPr>
        <w:spacing w:after="0" w:line="240" w:lineRule="auto"/>
      </w:pPr>
      <w:r w:rsidRPr="003F7DA5">
        <w:t>Предложените активности ќе бидат имплементирани врз база на техничката дкументација</w:t>
      </w:r>
    </w:p>
    <w:p w14:paraId="024CA740" w14:textId="77777777" w:rsidR="00027AC4" w:rsidRDefault="003F7DA5" w:rsidP="003F7DA5">
      <w:pPr>
        <w:spacing w:after="0" w:line="240" w:lineRule="auto"/>
        <w:jc w:val="both"/>
      </w:pPr>
      <w:r>
        <w:t>и</w:t>
      </w:r>
      <w:r w:rsidRPr="003F7DA5">
        <w:t xml:space="preserve"> во согласност</w:t>
      </w:r>
      <w:r>
        <w:t xml:space="preserve"> идентификувани мерки за енергетска ефикасност на зградата. Техничката документација содржи детален технички опис на активностите, нивните количини како и предмер пресметка. Исто така техничката документација дава јасна техничка спецификација за градење</w:t>
      </w:r>
      <w:r w:rsidR="00CA4748">
        <w:t>, како ќе се гради и кои ќе бидат резултатите.</w:t>
      </w:r>
    </w:p>
    <w:p w14:paraId="51B8F3A1" w14:textId="77777777" w:rsidR="00CA4748" w:rsidRDefault="00CA4748" w:rsidP="003F7DA5">
      <w:pPr>
        <w:spacing w:after="0" w:line="240" w:lineRule="auto"/>
        <w:jc w:val="both"/>
      </w:pPr>
      <w:r>
        <w:t>Главни градежни работи ќе се реализираат на промена на столаријата, изолација на надворешните ѕидови и фасада, промена на покривот и и конструкција за греење која ќе работи на био маса.</w:t>
      </w:r>
    </w:p>
    <w:p w14:paraId="3F6735DE" w14:textId="77777777" w:rsidR="008F17B2" w:rsidRDefault="008F17B2" w:rsidP="003F7DA5">
      <w:pPr>
        <w:spacing w:after="0" w:line="240" w:lineRule="auto"/>
        <w:jc w:val="both"/>
      </w:pPr>
    </w:p>
    <w:p w14:paraId="758A4FF9" w14:textId="77777777" w:rsidR="008F17B2" w:rsidRPr="008F17B2" w:rsidRDefault="008F17B2" w:rsidP="003F7DA5">
      <w:pPr>
        <w:spacing w:after="0" w:line="240" w:lineRule="auto"/>
        <w:jc w:val="both"/>
        <w:rPr>
          <w:b/>
          <w:u w:val="single"/>
        </w:rPr>
      </w:pPr>
      <w:r w:rsidRPr="008F17B2">
        <w:rPr>
          <w:b/>
          <w:u w:val="single"/>
        </w:rPr>
        <w:t>Активност 3</w:t>
      </w:r>
    </w:p>
    <w:p w14:paraId="562B0ADA" w14:textId="77777777" w:rsidR="00027AC4" w:rsidRDefault="00027AC4" w:rsidP="00AA4FE0">
      <w:pPr>
        <w:spacing w:after="0" w:line="240" w:lineRule="auto"/>
        <w:rPr>
          <w:b/>
          <w:u w:val="single"/>
        </w:rPr>
      </w:pPr>
    </w:p>
    <w:p w14:paraId="4C4C2FBA" w14:textId="77777777" w:rsidR="008F17B2" w:rsidRDefault="008F17B2" w:rsidP="00AA4FE0">
      <w:pPr>
        <w:spacing w:after="0" w:line="240" w:lineRule="auto"/>
        <w:rPr>
          <w:b/>
          <w:u w:val="single"/>
        </w:rPr>
      </w:pPr>
    </w:p>
    <w:p w14:paraId="21CFC6F1" w14:textId="77777777" w:rsidR="008F17B2" w:rsidRDefault="008F17B2" w:rsidP="00AA4FE0">
      <w:pPr>
        <w:spacing w:after="0" w:line="240" w:lineRule="auto"/>
        <w:rPr>
          <w:u w:val="single"/>
        </w:rPr>
      </w:pPr>
      <w:r w:rsidRPr="008F17B2">
        <w:rPr>
          <w:u w:val="single"/>
        </w:rPr>
        <w:t>Градежни работи во Пробиштип</w:t>
      </w:r>
    </w:p>
    <w:p w14:paraId="3B0FD342" w14:textId="77777777" w:rsidR="008F17B2" w:rsidRDefault="008F17B2" w:rsidP="00AA4FE0">
      <w:pPr>
        <w:spacing w:after="0" w:line="240" w:lineRule="auto"/>
        <w:rPr>
          <w:u w:val="single"/>
        </w:rPr>
      </w:pPr>
    </w:p>
    <w:p w14:paraId="69285E4B" w14:textId="77777777" w:rsidR="008F17B2" w:rsidRDefault="008F17B2" w:rsidP="00AA4FE0">
      <w:pPr>
        <w:spacing w:after="0" w:line="240" w:lineRule="auto"/>
      </w:pPr>
      <w:r>
        <w:t>Проектниот тим во Пробиштип ќе спроведе постапка за избор на градежна фирма која ќе ги реализира градежните работи. Активностите опфаќаат промена на врати</w:t>
      </w:r>
      <w:r w:rsidR="00C8410D">
        <w:t xml:space="preserve"> </w:t>
      </w:r>
      <w:r>
        <w:t>и прозорци, изолација на надворешни ѕидови со фасада и промена на кров</w:t>
      </w:r>
      <w:r w:rsidR="00C8410D">
        <w:t>. Ќе бидат вградени сончеви колектори за топла вода.</w:t>
      </w:r>
    </w:p>
    <w:p w14:paraId="4CB662D9" w14:textId="77777777" w:rsidR="00C8410D" w:rsidRDefault="00C8410D" w:rsidP="00AA4FE0">
      <w:pPr>
        <w:spacing w:after="0" w:line="240" w:lineRule="auto"/>
      </w:pPr>
    </w:p>
    <w:p w14:paraId="0BFB057D" w14:textId="77777777" w:rsidR="00C8410D" w:rsidRDefault="00C8410D" w:rsidP="00AA4FE0">
      <w:pPr>
        <w:spacing w:after="0" w:line="240" w:lineRule="auto"/>
      </w:pPr>
      <w:r>
        <w:t>Информативна табла со детални информации за проектот, донаторот и програмата ќе бидат поставени на местото на градба.</w:t>
      </w:r>
    </w:p>
    <w:p w14:paraId="380E3A0B" w14:textId="77777777" w:rsidR="00C8410D" w:rsidRDefault="00C8410D" w:rsidP="00C8410D">
      <w:pPr>
        <w:spacing w:after="0" w:line="240" w:lineRule="auto"/>
        <w:jc w:val="both"/>
      </w:pPr>
      <w:r>
        <w:t>Техничката документација содржи детален технички опис на активностите, нивните количини како и предмер пресметка. Исто така техничката документација дава јасна техничка спецификација за градење, како ќе се гради и кои ќе бидат резултатите.</w:t>
      </w:r>
    </w:p>
    <w:p w14:paraId="14D5833A" w14:textId="77777777" w:rsidR="00C8410D" w:rsidRDefault="00C8410D" w:rsidP="00AA4FE0">
      <w:pPr>
        <w:spacing w:after="0" w:line="240" w:lineRule="auto"/>
      </w:pPr>
    </w:p>
    <w:p w14:paraId="5E1809A2" w14:textId="77777777" w:rsidR="00C8410D" w:rsidRDefault="00C8410D" w:rsidP="00AA4FE0">
      <w:pPr>
        <w:spacing w:after="0" w:line="240" w:lineRule="auto"/>
      </w:pPr>
    </w:p>
    <w:p w14:paraId="5B366337" w14:textId="77777777" w:rsidR="00C8410D" w:rsidRDefault="00C8410D" w:rsidP="00AA4FE0">
      <w:pPr>
        <w:spacing w:after="0" w:line="240" w:lineRule="auto"/>
        <w:rPr>
          <w:b/>
          <w:u w:val="single"/>
        </w:rPr>
      </w:pPr>
      <w:r>
        <w:rPr>
          <w:b/>
          <w:u w:val="single"/>
        </w:rPr>
        <w:t>Активност 4</w:t>
      </w:r>
    </w:p>
    <w:p w14:paraId="50892D3D" w14:textId="77777777" w:rsidR="00C8410D" w:rsidRDefault="00C8410D" w:rsidP="00AA4FE0">
      <w:pPr>
        <w:spacing w:after="0" w:line="240" w:lineRule="auto"/>
        <w:rPr>
          <w:b/>
          <w:u w:val="single"/>
        </w:rPr>
      </w:pPr>
    </w:p>
    <w:p w14:paraId="39996B75" w14:textId="77777777" w:rsidR="00C8410D" w:rsidRDefault="00C8410D" w:rsidP="00AA4FE0">
      <w:pPr>
        <w:spacing w:after="0" w:line="240" w:lineRule="auto"/>
        <w:rPr>
          <w:u w:val="single"/>
        </w:rPr>
      </w:pPr>
      <w:r>
        <w:rPr>
          <w:u w:val="single"/>
        </w:rPr>
        <w:t>Заеднички семинар во Рила</w:t>
      </w:r>
    </w:p>
    <w:p w14:paraId="4DBC295E" w14:textId="77777777" w:rsidR="00C8410D" w:rsidRDefault="00C8410D" w:rsidP="00AA4FE0">
      <w:pPr>
        <w:spacing w:after="0" w:line="240" w:lineRule="auto"/>
        <w:rPr>
          <w:u w:val="single"/>
        </w:rPr>
      </w:pPr>
    </w:p>
    <w:p w14:paraId="468BC806" w14:textId="77777777" w:rsidR="00C8410D" w:rsidRDefault="00F01DB6" w:rsidP="00AA4FE0">
      <w:pPr>
        <w:spacing w:after="0" w:line="240" w:lineRule="auto"/>
      </w:pPr>
      <w:r>
        <w:t>Проектниот тим во Рила ќе</w:t>
      </w:r>
      <w:r w:rsidR="000B4C18">
        <w:t xml:space="preserve"> организира семинар за енергетска ефикасност.Детална програма ќе биде дефинирана.</w:t>
      </w:r>
    </w:p>
    <w:p w14:paraId="7B8575F4" w14:textId="77777777" w:rsidR="000B4C18" w:rsidRDefault="000B4C18" w:rsidP="00AA4FE0">
      <w:pPr>
        <w:spacing w:after="0" w:line="240" w:lineRule="auto"/>
      </w:pPr>
      <w:r>
        <w:t>Тимот ќе подготви покани за гостите, локалните чинители, медиумите, НВО-ии. Ќе бидат поканети 40 лица од кои 20 учесниака од Бугарија и 20 учесника од Македонија.</w:t>
      </w:r>
    </w:p>
    <w:p w14:paraId="4A0B016F" w14:textId="77777777" w:rsidR="000B4C18" w:rsidRDefault="000B4C18" w:rsidP="00AA4FE0">
      <w:pPr>
        <w:spacing w:after="0" w:line="240" w:lineRule="auto"/>
      </w:pPr>
      <w:r>
        <w:t xml:space="preserve">Проектниот тим во Рила ќе подготви сет од рекламен материјал со името и логото на проектот и логото на Програмата. </w:t>
      </w:r>
    </w:p>
    <w:p w14:paraId="2342D977" w14:textId="77777777" w:rsidR="000B4C18" w:rsidRDefault="000B4C18" w:rsidP="000B4C18">
      <w:pPr>
        <w:spacing w:after="0" w:line="240" w:lineRule="auto"/>
        <w:jc w:val="both"/>
      </w:pPr>
      <w:r>
        <w:t>Настанот ќе биде едднодневен и ќе бидат поканети експерти од областа на заштита на животната средина и енергетска ефикасност. Учесниците ќе имаат можност да воспостават, контакти, вмрежувања и размена на искуства и добри практики.</w:t>
      </w:r>
    </w:p>
    <w:p w14:paraId="569D7169" w14:textId="77777777" w:rsidR="000B4C18" w:rsidRPr="00C8410D" w:rsidRDefault="000B4C18" w:rsidP="00AA4FE0">
      <w:pPr>
        <w:spacing w:after="0" w:line="240" w:lineRule="auto"/>
      </w:pPr>
    </w:p>
    <w:p w14:paraId="7114B869" w14:textId="77777777" w:rsidR="00C8410D" w:rsidRDefault="00C8410D" w:rsidP="00AA4FE0">
      <w:pPr>
        <w:spacing w:after="0" w:line="240" w:lineRule="auto"/>
        <w:rPr>
          <w:u w:val="single"/>
        </w:rPr>
      </w:pPr>
    </w:p>
    <w:p w14:paraId="42F38A3B" w14:textId="77777777" w:rsidR="000B4C18" w:rsidRDefault="000B4C18" w:rsidP="000B4C18">
      <w:pPr>
        <w:spacing w:after="0" w:line="240" w:lineRule="auto"/>
        <w:rPr>
          <w:b/>
          <w:u w:val="single"/>
        </w:rPr>
      </w:pPr>
      <w:r>
        <w:rPr>
          <w:b/>
          <w:u w:val="single"/>
        </w:rPr>
        <w:t>Активност 5</w:t>
      </w:r>
    </w:p>
    <w:p w14:paraId="140ADD77" w14:textId="77777777" w:rsidR="000B4C18" w:rsidRDefault="000B4C18" w:rsidP="000B4C18">
      <w:pPr>
        <w:spacing w:after="0" w:line="240" w:lineRule="auto"/>
        <w:rPr>
          <w:b/>
          <w:u w:val="single"/>
        </w:rPr>
      </w:pPr>
    </w:p>
    <w:p w14:paraId="7FDEE482" w14:textId="77777777" w:rsidR="000B4C18" w:rsidRDefault="000B4C18" w:rsidP="000B4C18">
      <w:pPr>
        <w:spacing w:after="0" w:line="240" w:lineRule="auto"/>
        <w:rPr>
          <w:u w:val="single"/>
        </w:rPr>
      </w:pPr>
      <w:r>
        <w:rPr>
          <w:u w:val="single"/>
        </w:rPr>
        <w:t>Информираност и публицитет</w:t>
      </w:r>
    </w:p>
    <w:p w14:paraId="24F15DF8" w14:textId="77777777" w:rsidR="000B4C18" w:rsidRDefault="000B4C18" w:rsidP="000B4C18">
      <w:pPr>
        <w:spacing w:after="0" w:line="240" w:lineRule="auto"/>
        <w:rPr>
          <w:u w:val="single"/>
        </w:rPr>
      </w:pPr>
    </w:p>
    <w:p w14:paraId="5AAEA79E" w14:textId="77777777" w:rsidR="000B4C18" w:rsidRPr="000B4C18" w:rsidRDefault="000B4C18" w:rsidP="000B4C18">
      <w:pPr>
        <w:spacing w:after="0" w:line="240" w:lineRule="auto"/>
      </w:pPr>
      <w:r>
        <w:lastRenderedPageBreak/>
        <w:t>Оваа активност ќе се реализира од двете страни на границата – во Пробиш</w:t>
      </w:r>
      <w:r w:rsidR="007C3733">
        <w:t>тип и Рила, во текот на реализација на целиот проект. Двата партнераќе бидат задолжении за реализација на оваа активност на нивните територии.Информацијата за проектот ќе биде објавена на официјалните веб страни на партнер општините, електронските и пишани медиуми како и електронските страници.</w:t>
      </w:r>
    </w:p>
    <w:p w14:paraId="79613EE6" w14:textId="77777777" w:rsidR="00C8410D" w:rsidRDefault="00C8410D" w:rsidP="00AA4FE0">
      <w:pPr>
        <w:spacing w:after="0" w:line="240" w:lineRule="auto"/>
        <w:rPr>
          <w:u w:val="single"/>
        </w:rPr>
      </w:pPr>
    </w:p>
    <w:p w14:paraId="22B6E9FA" w14:textId="77777777" w:rsidR="003C0B29" w:rsidRDefault="003C0B29" w:rsidP="00AA4FE0">
      <w:pPr>
        <w:spacing w:after="0" w:line="240" w:lineRule="auto"/>
        <w:rPr>
          <w:u w:val="single"/>
        </w:rPr>
      </w:pPr>
    </w:p>
    <w:p w14:paraId="5E3AEF5D" w14:textId="77777777" w:rsidR="003C0B29" w:rsidRDefault="003C0B29" w:rsidP="00AA4FE0">
      <w:pPr>
        <w:spacing w:after="0" w:line="240" w:lineRule="auto"/>
        <w:rPr>
          <w:b/>
          <w:u w:val="single"/>
        </w:rPr>
      </w:pPr>
      <w:r w:rsidRPr="003C0B29">
        <w:rPr>
          <w:b/>
          <w:u w:val="single"/>
        </w:rPr>
        <w:t>БУЏЕТ</w:t>
      </w:r>
    </w:p>
    <w:p w14:paraId="15FDB0EF" w14:textId="77777777" w:rsidR="003C0B29" w:rsidRDefault="003C0B29" w:rsidP="00AA4FE0">
      <w:pPr>
        <w:spacing w:after="0" w:line="240" w:lineRule="auto"/>
        <w:rPr>
          <w:b/>
          <w:u w:val="single"/>
        </w:rPr>
      </w:pPr>
    </w:p>
    <w:p w14:paraId="407974C0" w14:textId="77777777" w:rsidR="003C0B29" w:rsidRDefault="003C0B29" w:rsidP="00AA4FE0">
      <w:pPr>
        <w:spacing w:after="0" w:line="240" w:lineRule="auto"/>
        <w:rPr>
          <w:b/>
          <w:u w:val="single"/>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5"/>
        <w:gridCol w:w="4536"/>
        <w:gridCol w:w="1417"/>
      </w:tblGrid>
      <w:tr w:rsidR="003C0B29" w14:paraId="312C48ED" w14:textId="77777777" w:rsidTr="00A12B6B">
        <w:tc>
          <w:tcPr>
            <w:tcW w:w="675" w:type="dxa"/>
            <w:shd w:val="clear" w:color="auto" w:fill="D9D9D9" w:themeFill="background1" w:themeFillShade="D9"/>
          </w:tcPr>
          <w:p w14:paraId="0E80BEDF" w14:textId="77777777" w:rsidR="003C0B29" w:rsidRPr="00A12B6B" w:rsidRDefault="003C0B29" w:rsidP="003C0B29">
            <w:pPr>
              <w:jc w:val="center"/>
              <w:rPr>
                <w:b/>
              </w:rPr>
            </w:pPr>
            <w:r w:rsidRPr="00A12B6B">
              <w:rPr>
                <w:b/>
              </w:rPr>
              <w:t>Бр</w:t>
            </w:r>
          </w:p>
        </w:tc>
        <w:tc>
          <w:tcPr>
            <w:tcW w:w="4536" w:type="dxa"/>
            <w:shd w:val="clear" w:color="auto" w:fill="D9D9D9" w:themeFill="background1" w:themeFillShade="D9"/>
          </w:tcPr>
          <w:p w14:paraId="7C2731AC" w14:textId="77777777" w:rsidR="003C0B29" w:rsidRPr="00A12B6B" w:rsidRDefault="003C0B29" w:rsidP="003C0B29">
            <w:pPr>
              <w:jc w:val="center"/>
              <w:rPr>
                <w:b/>
              </w:rPr>
            </w:pPr>
            <w:r w:rsidRPr="00A12B6B">
              <w:rPr>
                <w:b/>
              </w:rPr>
              <w:t>Буџетска линија</w:t>
            </w:r>
          </w:p>
        </w:tc>
        <w:tc>
          <w:tcPr>
            <w:tcW w:w="1417" w:type="dxa"/>
            <w:shd w:val="clear" w:color="auto" w:fill="D9D9D9" w:themeFill="background1" w:themeFillShade="D9"/>
          </w:tcPr>
          <w:p w14:paraId="06A98A53" w14:textId="77777777" w:rsidR="003C0B29" w:rsidRPr="00A12B6B" w:rsidRDefault="003C0B29" w:rsidP="003C0B29">
            <w:pPr>
              <w:jc w:val="center"/>
              <w:rPr>
                <w:b/>
              </w:rPr>
            </w:pPr>
            <w:r w:rsidRPr="00A12B6B">
              <w:rPr>
                <w:b/>
              </w:rPr>
              <w:t>Износ</w:t>
            </w:r>
          </w:p>
        </w:tc>
      </w:tr>
      <w:tr w:rsidR="003C0B29" w14:paraId="55C1F260" w14:textId="77777777" w:rsidTr="00A12B6B">
        <w:tc>
          <w:tcPr>
            <w:tcW w:w="675" w:type="dxa"/>
          </w:tcPr>
          <w:p w14:paraId="0AF67D79" w14:textId="77777777" w:rsidR="003C0B29" w:rsidRPr="00A12B6B" w:rsidRDefault="00A12B6B" w:rsidP="003C0B29">
            <w:pPr>
              <w:jc w:val="center"/>
            </w:pPr>
            <w:r>
              <w:t>1</w:t>
            </w:r>
          </w:p>
        </w:tc>
        <w:tc>
          <w:tcPr>
            <w:tcW w:w="4536" w:type="dxa"/>
          </w:tcPr>
          <w:p w14:paraId="2D38487A" w14:textId="77777777" w:rsidR="003C0B29" w:rsidRPr="00A12B6B" w:rsidRDefault="00A12B6B" w:rsidP="003C0B29">
            <w:r>
              <w:t>Проектен тим</w:t>
            </w:r>
          </w:p>
        </w:tc>
        <w:tc>
          <w:tcPr>
            <w:tcW w:w="1417" w:type="dxa"/>
          </w:tcPr>
          <w:p w14:paraId="634128AA" w14:textId="77777777" w:rsidR="003C0B29" w:rsidRPr="00A12B6B" w:rsidRDefault="003C0B29" w:rsidP="003C0B29">
            <w:pPr>
              <w:jc w:val="right"/>
            </w:pPr>
            <w:r w:rsidRPr="00A12B6B">
              <w:t>32661,63</w:t>
            </w:r>
          </w:p>
        </w:tc>
      </w:tr>
      <w:tr w:rsidR="003C0B29" w14:paraId="1992E5C9" w14:textId="77777777" w:rsidTr="00A12B6B">
        <w:tc>
          <w:tcPr>
            <w:tcW w:w="675" w:type="dxa"/>
          </w:tcPr>
          <w:p w14:paraId="0C7C26F1" w14:textId="77777777" w:rsidR="003C0B29" w:rsidRPr="00A12B6B" w:rsidRDefault="00A12B6B" w:rsidP="003C0B29">
            <w:pPr>
              <w:jc w:val="center"/>
            </w:pPr>
            <w:r>
              <w:t>2</w:t>
            </w:r>
          </w:p>
        </w:tc>
        <w:tc>
          <w:tcPr>
            <w:tcW w:w="4536" w:type="dxa"/>
          </w:tcPr>
          <w:p w14:paraId="11EEABC4" w14:textId="77777777" w:rsidR="003C0B29" w:rsidRPr="00A12B6B" w:rsidRDefault="00A12B6B" w:rsidP="003C0B29">
            <w:r>
              <w:t>Канцелариски и административни трошоци</w:t>
            </w:r>
          </w:p>
        </w:tc>
        <w:tc>
          <w:tcPr>
            <w:tcW w:w="1417" w:type="dxa"/>
          </w:tcPr>
          <w:p w14:paraId="0C404B3C" w14:textId="77777777" w:rsidR="003C0B29" w:rsidRPr="00A12B6B" w:rsidRDefault="00A12B6B" w:rsidP="003C0B29">
            <w:pPr>
              <w:jc w:val="right"/>
            </w:pPr>
            <w:r>
              <w:t>1633,08</w:t>
            </w:r>
          </w:p>
        </w:tc>
      </w:tr>
      <w:tr w:rsidR="003C0B29" w14:paraId="3BC0DA30" w14:textId="77777777" w:rsidTr="00A12B6B">
        <w:tc>
          <w:tcPr>
            <w:tcW w:w="675" w:type="dxa"/>
          </w:tcPr>
          <w:p w14:paraId="33861135" w14:textId="77777777" w:rsidR="003C0B29" w:rsidRPr="00A12B6B" w:rsidRDefault="00A12B6B" w:rsidP="003C0B29">
            <w:pPr>
              <w:jc w:val="center"/>
            </w:pPr>
            <w:r>
              <w:t>3</w:t>
            </w:r>
          </w:p>
        </w:tc>
        <w:tc>
          <w:tcPr>
            <w:tcW w:w="4536" w:type="dxa"/>
          </w:tcPr>
          <w:p w14:paraId="394EF925" w14:textId="77777777" w:rsidR="003C0B29" w:rsidRPr="00A12B6B" w:rsidRDefault="00A12B6B" w:rsidP="003C0B29">
            <w:r>
              <w:t>Патување и сместување</w:t>
            </w:r>
          </w:p>
        </w:tc>
        <w:tc>
          <w:tcPr>
            <w:tcW w:w="1417" w:type="dxa"/>
          </w:tcPr>
          <w:p w14:paraId="25B8C095" w14:textId="77777777" w:rsidR="003C0B29" w:rsidRPr="00A12B6B" w:rsidRDefault="00A12B6B" w:rsidP="003C0B29">
            <w:pPr>
              <w:jc w:val="right"/>
            </w:pPr>
            <w:r>
              <w:t>240</w:t>
            </w:r>
          </w:p>
        </w:tc>
      </w:tr>
      <w:tr w:rsidR="003C0B29" w14:paraId="2DBA24A0" w14:textId="77777777" w:rsidTr="00A12B6B">
        <w:tc>
          <w:tcPr>
            <w:tcW w:w="675" w:type="dxa"/>
          </w:tcPr>
          <w:p w14:paraId="707F36E8" w14:textId="77777777" w:rsidR="003C0B29" w:rsidRPr="00A12B6B" w:rsidRDefault="00A12B6B" w:rsidP="003C0B29">
            <w:pPr>
              <w:jc w:val="center"/>
            </w:pPr>
            <w:r>
              <w:t>4</w:t>
            </w:r>
          </w:p>
        </w:tc>
        <w:tc>
          <w:tcPr>
            <w:tcW w:w="4536" w:type="dxa"/>
          </w:tcPr>
          <w:p w14:paraId="5B6A4975" w14:textId="77777777" w:rsidR="003C0B29" w:rsidRPr="00A12B6B" w:rsidRDefault="00A12B6B" w:rsidP="003C0B29">
            <w:r>
              <w:t>Надворешна експертиза и услуги</w:t>
            </w:r>
          </w:p>
        </w:tc>
        <w:tc>
          <w:tcPr>
            <w:tcW w:w="1417" w:type="dxa"/>
          </w:tcPr>
          <w:p w14:paraId="1790EBFE" w14:textId="77777777" w:rsidR="003C0B29" w:rsidRPr="00A12B6B" w:rsidRDefault="00A12B6B" w:rsidP="003C0B29">
            <w:pPr>
              <w:jc w:val="right"/>
            </w:pPr>
            <w:r>
              <w:t>7420</w:t>
            </w:r>
          </w:p>
        </w:tc>
      </w:tr>
      <w:tr w:rsidR="003C0B29" w14:paraId="36FAF5AC" w14:textId="77777777" w:rsidTr="00A12B6B">
        <w:tc>
          <w:tcPr>
            <w:tcW w:w="675" w:type="dxa"/>
          </w:tcPr>
          <w:p w14:paraId="591BCE30" w14:textId="77777777" w:rsidR="003C0B29" w:rsidRPr="00A12B6B" w:rsidRDefault="00A12B6B" w:rsidP="003C0B29">
            <w:pPr>
              <w:jc w:val="center"/>
            </w:pPr>
            <w:r>
              <w:t>5</w:t>
            </w:r>
          </w:p>
        </w:tc>
        <w:tc>
          <w:tcPr>
            <w:tcW w:w="4536" w:type="dxa"/>
          </w:tcPr>
          <w:p w14:paraId="1AC1ECE5" w14:textId="77777777" w:rsidR="003C0B29" w:rsidRPr="00A12B6B" w:rsidRDefault="00A12B6B" w:rsidP="003C0B29">
            <w:r>
              <w:t>Опрема и градење</w:t>
            </w:r>
          </w:p>
        </w:tc>
        <w:tc>
          <w:tcPr>
            <w:tcW w:w="1417" w:type="dxa"/>
          </w:tcPr>
          <w:p w14:paraId="1CA9BE6C" w14:textId="77777777" w:rsidR="003C0B29" w:rsidRPr="00A12B6B" w:rsidRDefault="00A12B6B" w:rsidP="003C0B29">
            <w:pPr>
              <w:jc w:val="right"/>
            </w:pPr>
            <w:r>
              <w:t>318956,29</w:t>
            </w:r>
          </w:p>
        </w:tc>
      </w:tr>
      <w:tr w:rsidR="003C0B29" w14:paraId="733F1031" w14:textId="77777777" w:rsidTr="00A12B6B">
        <w:tc>
          <w:tcPr>
            <w:tcW w:w="675" w:type="dxa"/>
          </w:tcPr>
          <w:p w14:paraId="54AFA96A" w14:textId="77777777" w:rsidR="003C0B29" w:rsidRPr="00A12B6B" w:rsidRDefault="00A12B6B" w:rsidP="003C0B29">
            <w:pPr>
              <w:jc w:val="center"/>
            </w:pPr>
            <w:r>
              <w:t>6</w:t>
            </w:r>
          </w:p>
        </w:tc>
        <w:tc>
          <w:tcPr>
            <w:tcW w:w="4536" w:type="dxa"/>
          </w:tcPr>
          <w:p w14:paraId="720330DB" w14:textId="77777777" w:rsidR="003C0B29" w:rsidRPr="00A12B6B" w:rsidRDefault="00A12B6B" w:rsidP="003C0B29">
            <w:r>
              <w:t>Подготовка на проект</w:t>
            </w:r>
          </w:p>
        </w:tc>
        <w:tc>
          <w:tcPr>
            <w:tcW w:w="1417" w:type="dxa"/>
          </w:tcPr>
          <w:p w14:paraId="7F762A3B" w14:textId="77777777" w:rsidR="003C0B29" w:rsidRPr="00A12B6B" w:rsidRDefault="00A12B6B" w:rsidP="003C0B29">
            <w:pPr>
              <w:jc w:val="right"/>
            </w:pPr>
            <w:r>
              <w:t>5900</w:t>
            </w:r>
          </w:p>
        </w:tc>
      </w:tr>
      <w:tr w:rsidR="00A12B6B" w14:paraId="7682E3FE" w14:textId="77777777" w:rsidTr="00A12B6B">
        <w:tc>
          <w:tcPr>
            <w:tcW w:w="5211" w:type="dxa"/>
            <w:gridSpan w:val="2"/>
          </w:tcPr>
          <w:p w14:paraId="555D2441" w14:textId="77777777" w:rsidR="00A12B6B" w:rsidRPr="00A12B6B" w:rsidRDefault="00A12B6B" w:rsidP="003C0B29">
            <w:pPr>
              <w:rPr>
                <w:b/>
              </w:rPr>
            </w:pPr>
            <w:r w:rsidRPr="00A12B6B">
              <w:rPr>
                <w:b/>
              </w:rPr>
              <w:t>ВКУПНО:</w:t>
            </w:r>
          </w:p>
        </w:tc>
        <w:tc>
          <w:tcPr>
            <w:tcW w:w="1417" w:type="dxa"/>
          </w:tcPr>
          <w:p w14:paraId="7144C693" w14:textId="77777777" w:rsidR="00A12B6B" w:rsidRPr="00A12B6B" w:rsidRDefault="00A12B6B" w:rsidP="003C0B29">
            <w:pPr>
              <w:jc w:val="right"/>
              <w:rPr>
                <w:b/>
              </w:rPr>
            </w:pPr>
            <w:r w:rsidRPr="00A12B6B">
              <w:rPr>
                <w:b/>
              </w:rPr>
              <w:t>366811,00</w:t>
            </w:r>
          </w:p>
        </w:tc>
      </w:tr>
    </w:tbl>
    <w:p w14:paraId="16718B60" w14:textId="77777777" w:rsidR="003C0B29" w:rsidRPr="003C0B29" w:rsidRDefault="003C0B29" w:rsidP="00AA4FE0">
      <w:pPr>
        <w:spacing w:after="0" w:line="240" w:lineRule="auto"/>
        <w:rPr>
          <w:b/>
          <w:u w:val="single"/>
        </w:rPr>
        <w:sectPr w:rsidR="003C0B29" w:rsidRPr="003C0B29" w:rsidSect="00F14645">
          <w:footerReference w:type="default" r:id="rId10"/>
          <w:pgSz w:w="11906" w:h="16838"/>
          <w:pgMar w:top="993" w:right="1440" w:bottom="709" w:left="1440" w:header="708" w:footer="708" w:gutter="0"/>
          <w:cols w:space="708"/>
          <w:docGrid w:linePitch="360"/>
        </w:sectPr>
      </w:pPr>
    </w:p>
    <w:tbl>
      <w:tblPr>
        <w:tblW w:w="13730" w:type="dxa"/>
        <w:jc w:val="center"/>
        <w:tblLook w:val="04A0" w:firstRow="1" w:lastRow="0" w:firstColumn="1" w:lastColumn="0" w:noHBand="0" w:noVBand="1"/>
      </w:tblPr>
      <w:tblGrid>
        <w:gridCol w:w="1032"/>
        <w:gridCol w:w="2012"/>
        <w:gridCol w:w="308"/>
        <w:gridCol w:w="308"/>
        <w:gridCol w:w="308"/>
        <w:gridCol w:w="308"/>
        <w:gridCol w:w="308"/>
        <w:gridCol w:w="308"/>
        <w:gridCol w:w="308"/>
        <w:gridCol w:w="308"/>
        <w:gridCol w:w="308"/>
        <w:gridCol w:w="399"/>
        <w:gridCol w:w="399"/>
        <w:gridCol w:w="399"/>
        <w:gridCol w:w="399"/>
        <w:gridCol w:w="399"/>
        <w:gridCol w:w="399"/>
        <w:gridCol w:w="399"/>
        <w:gridCol w:w="399"/>
        <w:gridCol w:w="399"/>
        <w:gridCol w:w="4323"/>
      </w:tblGrid>
      <w:tr w:rsidR="00AA4FE0" w:rsidRPr="007D0EEB" w14:paraId="22535FDA" w14:textId="77777777" w:rsidTr="00AA4FE0">
        <w:trPr>
          <w:gridAfter w:val="1"/>
          <w:wAfter w:w="4323" w:type="dxa"/>
          <w:trHeight w:val="300"/>
          <w:jc w:val="center"/>
        </w:trPr>
        <w:tc>
          <w:tcPr>
            <w:tcW w:w="9407" w:type="dxa"/>
            <w:gridSpan w:val="20"/>
            <w:vMerge w:val="restart"/>
            <w:tcBorders>
              <w:top w:val="single" w:sz="8" w:space="0" w:color="auto"/>
              <w:left w:val="single" w:sz="8" w:space="0" w:color="auto"/>
              <w:bottom w:val="nil"/>
              <w:right w:val="single" w:sz="4" w:space="0" w:color="auto"/>
            </w:tcBorders>
            <w:shd w:val="clear" w:color="000000" w:fill="D9D9D9"/>
            <w:vAlign w:val="center"/>
            <w:hideMark/>
          </w:tcPr>
          <w:p w14:paraId="1CFC9E58" w14:textId="77777777" w:rsidR="00AA4FE0" w:rsidRPr="007D0EEB" w:rsidRDefault="00AA4FE0" w:rsidP="007D0EEB">
            <w:pPr>
              <w:spacing w:after="0" w:line="240" w:lineRule="auto"/>
              <w:jc w:val="center"/>
              <w:rPr>
                <w:rFonts w:ascii="Calibri" w:eastAsia="Times New Roman" w:hAnsi="Calibri" w:cs="Calibri"/>
                <w:b/>
                <w:bCs/>
                <w:color w:val="000000"/>
                <w:sz w:val="18"/>
                <w:szCs w:val="18"/>
                <w:lang w:eastAsia="mk-MK"/>
              </w:rPr>
            </w:pPr>
            <w:r>
              <w:rPr>
                <w:rFonts w:ascii="Calibri" w:eastAsia="Times New Roman" w:hAnsi="Calibri" w:cs="Calibri"/>
                <w:b/>
                <w:bCs/>
                <w:color w:val="000000"/>
                <w:sz w:val="18"/>
                <w:szCs w:val="18"/>
                <w:lang w:eastAsia="mk-MK"/>
              </w:rPr>
              <w:lastRenderedPageBreak/>
              <w:t>ВРЕМЕНСКА РАМКА НА РЕАЛИЗАЦИЈА НА ППРОЕКТОТ</w:t>
            </w:r>
          </w:p>
        </w:tc>
      </w:tr>
      <w:tr w:rsidR="00AA4FE0" w:rsidRPr="007D0EEB" w14:paraId="18BE0EB1" w14:textId="77777777" w:rsidTr="00AA4FE0">
        <w:trPr>
          <w:gridAfter w:val="1"/>
          <w:wAfter w:w="4323" w:type="dxa"/>
          <w:trHeight w:val="300"/>
          <w:jc w:val="center"/>
        </w:trPr>
        <w:tc>
          <w:tcPr>
            <w:tcW w:w="9407" w:type="dxa"/>
            <w:gridSpan w:val="20"/>
            <w:vMerge/>
            <w:tcBorders>
              <w:top w:val="single" w:sz="8" w:space="0" w:color="auto"/>
              <w:left w:val="single" w:sz="8" w:space="0" w:color="auto"/>
              <w:bottom w:val="nil"/>
              <w:right w:val="single" w:sz="4" w:space="0" w:color="auto"/>
            </w:tcBorders>
            <w:vAlign w:val="center"/>
            <w:hideMark/>
          </w:tcPr>
          <w:p w14:paraId="7390E56A" w14:textId="77777777" w:rsidR="00AA4FE0" w:rsidRPr="007D0EEB" w:rsidRDefault="00AA4FE0" w:rsidP="007D0EEB">
            <w:pPr>
              <w:spacing w:after="0" w:line="240" w:lineRule="auto"/>
              <w:rPr>
                <w:rFonts w:ascii="Calibri" w:eastAsia="Times New Roman" w:hAnsi="Calibri" w:cs="Calibri"/>
                <w:b/>
                <w:bCs/>
                <w:color w:val="000000"/>
                <w:sz w:val="18"/>
                <w:szCs w:val="18"/>
                <w:lang w:eastAsia="mk-MK"/>
              </w:rPr>
            </w:pPr>
          </w:p>
        </w:tc>
      </w:tr>
      <w:tr w:rsidR="00AA4FE0" w:rsidRPr="007D0EEB" w14:paraId="7DFBAE18" w14:textId="77777777" w:rsidTr="00AA4FE0">
        <w:trPr>
          <w:gridAfter w:val="1"/>
          <w:wAfter w:w="4323" w:type="dxa"/>
          <w:trHeight w:val="315"/>
          <w:jc w:val="center"/>
        </w:trPr>
        <w:tc>
          <w:tcPr>
            <w:tcW w:w="9407" w:type="dxa"/>
            <w:gridSpan w:val="20"/>
            <w:vMerge/>
            <w:tcBorders>
              <w:top w:val="single" w:sz="8" w:space="0" w:color="auto"/>
              <w:left w:val="single" w:sz="8" w:space="0" w:color="auto"/>
              <w:bottom w:val="nil"/>
              <w:right w:val="single" w:sz="4" w:space="0" w:color="auto"/>
            </w:tcBorders>
            <w:vAlign w:val="center"/>
            <w:hideMark/>
          </w:tcPr>
          <w:p w14:paraId="4E466774" w14:textId="77777777" w:rsidR="00AA4FE0" w:rsidRPr="007D0EEB" w:rsidRDefault="00AA4FE0" w:rsidP="007D0EEB">
            <w:pPr>
              <w:spacing w:after="0" w:line="240" w:lineRule="auto"/>
              <w:rPr>
                <w:rFonts w:ascii="Calibri" w:eastAsia="Times New Roman" w:hAnsi="Calibri" w:cs="Calibri"/>
                <w:b/>
                <w:bCs/>
                <w:color w:val="000000"/>
                <w:sz w:val="18"/>
                <w:szCs w:val="18"/>
                <w:lang w:eastAsia="mk-MK"/>
              </w:rPr>
            </w:pPr>
          </w:p>
        </w:tc>
      </w:tr>
      <w:tr w:rsidR="00AA4FE0" w:rsidRPr="007D0EEB" w14:paraId="099A0FFE" w14:textId="77777777" w:rsidTr="00AA4FE0">
        <w:trPr>
          <w:gridAfter w:val="1"/>
          <w:wAfter w:w="4323" w:type="dxa"/>
          <w:trHeight w:val="315"/>
          <w:jc w:val="center"/>
        </w:trPr>
        <w:tc>
          <w:tcPr>
            <w:tcW w:w="10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52D092" w14:textId="77777777" w:rsidR="00AA4FE0" w:rsidRPr="007D0EEB" w:rsidRDefault="00AA4FE0" w:rsidP="00AA4FE0">
            <w:pPr>
              <w:spacing w:after="0" w:line="240" w:lineRule="auto"/>
              <w:jc w:val="center"/>
              <w:rPr>
                <w:rFonts w:ascii="Calibri" w:eastAsia="Times New Roman" w:hAnsi="Calibri" w:cs="Calibri"/>
                <w:color w:val="000000"/>
                <w:sz w:val="18"/>
                <w:szCs w:val="18"/>
                <w:lang w:eastAsia="mk-MK"/>
              </w:rPr>
            </w:pPr>
            <w:r>
              <w:rPr>
                <w:rFonts w:ascii="Calibri" w:eastAsia="Times New Roman" w:hAnsi="Calibri" w:cs="Calibri"/>
                <w:color w:val="000000"/>
                <w:sz w:val="18"/>
                <w:szCs w:val="18"/>
                <w:lang w:eastAsia="mk-MK"/>
              </w:rPr>
              <w:t>Број</w:t>
            </w:r>
          </w:p>
        </w:tc>
        <w:tc>
          <w:tcPr>
            <w:tcW w:w="2012" w:type="dxa"/>
            <w:tcBorders>
              <w:top w:val="single" w:sz="8" w:space="0" w:color="auto"/>
              <w:left w:val="nil"/>
              <w:bottom w:val="single" w:sz="8" w:space="0" w:color="auto"/>
              <w:right w:val="single" w:sz="8" w:space="0" w:color="000000"/>
            </w:tcBorders>
            <w:shd w:val="clear" w:color="auto" w:fill="auto"/>
            <w:vAlign w:val="center"/>
            <w:hideMark/>
          </w:tcPr>
          <w:p w14:paraId="731842A2"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Pr>
                <w:rFonts w:ascii="Calibri" w:eastAsia="Times New Roman" w:hAnsi="Calibri" w:cs="Calibri"/>
                <w:color w:val="000000"/>
                <w:sz w:val="18"/>
                <w:szCs w:val="18"/>
                <w:lang w:eastAsia="mk-MK"/>
              </w:rPr>
              <w:t>Активност</w:t>
            </w:r>
          </w:p>
        </w:tc>
        <w:tc>
          <w:tcPr>
            <w:tcW w:w="308" w:type="dxa"/>
            <w:tcBorders>
              <w:top w:val="single" w:sz="4" w:space="0" w:color="auto"/>
              <w:left w:val="nil"/>
              <w:bottom w:val="nil"/>
              <w:right w:val="single" w:sz="4" w:space="0" w:color="auto"/>
            </w:tcBorders>
            <w:shd w:val="clear" w:color="auto" w:fill="auto"/>
            <w:noWrap/>
            <w:vAlign w:val="bottom"/>
            <w:hideMark/>
          </w:tcPr>
          <w:p w14:paraId="04C139A4"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w:t>
            </w:r>
          </w:p>
        </w:tc>
        <w:tc>
          <w:tcPr>
            <w:tcW w:w="308" w:type="dxa"/>
            <w:tcBorders>
              <w:top w:val="single" w:sz="4" w:space="0" w:color="auto"/>
              <w:left w:val="nil"/>
              <w:bottom w:val="nil"/>
              <w:right w:val="single" w:sz="4" w:space="0" w:color="auto"/>
            </w:tcBorders>
            <w:shd w:val="clear" w:color="auto" w:fill="auto"/>
            <w:noWrap/>
            <w:vAlign w:val="bottom"/>
            <w:hideMark/>
          </w:tcPr>
          <w:p w14:paraId="03CCF491"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2</w:t>
            </w:r>
          </w:p>
        </w:tc>
        <w:tc>
          <w:tcPr>
            <w:tcW w:w="308" w:type="dxa"/>
            <w:tcBorders>
              <w:top w:val="single" w:sz="4" w:space="0" w:color="auto"/>
              <w:left w:val="nil"/>
              <w:bottom w:val="nil"/>
              <w:right w:val="single" w:sz="4" w:space="0" w:color="auto"/>
            </w:tcBorders>
            <w:shd w:val="clear" w:color="auto" w:fill="auto"/>
            <w:noWrap/>
            <w:vAlign w:val="bottom"/>
            <w:hideMark/>
          </w:tcPr>
          <w:p w14:paraId="68CF03B0"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3</w:t>
            </w:r>
          </w:p>
        </w:tc>
        <w:tc>
          <w:tcPr>
            <w:tcW w:w="308" w:type="dxa"/>
            <w:tcBorders>
              <w:top w:val="single" w:sz="4" w:space="0" w:color="auto"/>
              <w:left w:val="nil"/>
              <w:bottom w:val="nil"/>
              <w:right w:val="single" w:sz="4" w:space="0" w:color="auto"/>
            </w:tcBorders>
            <w:shd w:val="clear" w:color="auto" w:fill="auto"/>
            <w:noWrap/>
            <w:vAlign w:val="bottom"/>
            <w:hideMark/>
          </w:tcPr>
          <w:p w14:paraId="68CD6CCC"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4</w:t>
            </w:r>
          </w:p>
        </w:tc>
        <w:tc>
          <w:tcPr>
            <w:tcW w:w="308" w:type="dxa"/>
            <w:tcBorders>
              <w:top w:val="single" w:sz="4" w:space="0" w:color="auto"/>
              <w:left w:val="nil"/>
              <w:bottom w:val="nil"/>
              <w:right w:val="single" w:sz="4" w:space="0" w:color="auto"/>
            </w:tcBorders>
            <w:shd w:val="clear" w:color="auto" w:fill="auto"/>
            <w:noWrap/>
            <w:vAlign w:val="bottom"/>
            <w:hideMark/>
          </w:tcPr>
          <w:p w14:paraId="2BD3C399"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5</w:t>
            </w:r>
          </w:p>
        </w:tc>
        <w:tc>
          <w:tcPr>
            <w:tcW w:w="308" w:type="dxa"/>
            <w:tcBorders>
              <w:top w:val="single" w:sz="4" w:space="0" w:color="auto"/>
              <w:left w:val="nil"/>
              <w:bottom w:val="nil"/>
              <w:right w:val="single" w:sz="4" w:space="0" w:color="auto"/>
            </w:tcBorders>
            <w:shd w:val="clear" w:color="auto" w:fill="auto"/>
            <w:noWrap/>
            <w:vAlign w:val="bottom"/>
            <w:hideMark/>
          </w:tcPr>
          <w:p w14:paraId="7603973A"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6</w:t>
            </w:r>
          </w:p>
        </w:tc>
        <w:tc>
          <w:tcPr>
            <w:tcW w:w="308" w:type="dxa"/>
            <w:tcBorders>
              <w:top w:val="single" w:sz="4" w:space="0" w:color="auto"/>
              <w:left w:val="nil"/>
              <w:bottom w:val="nil"/>
              <w:right w:val="single" w:sz="4" w:space="0" w:color="auto"/>
            </w:tcBorders>
            <w:shd w:val="clear" w:color="auto" w:fill="auto"/>
            <w:noWrap/>
            <w:vAlign w:val="bottom"/>
            <w:hideMark/>
          </w:tcPr>
          <w:p w14:paraId="02CD7353"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7</w:t>
            </w:r>
          </w:p>
        </w:tc>
        <w:tc>
          <w:tcPr>
            <w:tcW w:w="308" w:type="dxa"/>
            <w:tcBorders>
              <w:top w:val="single" w:sz="4" w:space="0" w:color="auto"/>
              <w:left w:val="nil"/>
              <w:bottom w:val="nil"/>
              <w:right w:val="single" w:sz="4" w:space="0" w:color="auto"/>
            </w:tcBorders>
            <w:shd w:val="clear" w:color="auto" w:fill="auto"/>
            <w:noWrap/>
            <w:vAlign w:val="bottom"/>
            <w:hideMark/>
          </w:tcPr>
          <w:p w14:paraId="1ECDF652"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8</w:t>
            </w:r>
          </w:p>
        </w:tc>
        <w:tc>
          <w:tcPr>
            <w:tcW w:w="308" w:type="dxa"/>
            <w:tcBorders>
              <w:top w:val="single" w:sz="4" w:space="0" w:color="auto"/>
              <w:left w:val="nil"/>
              <w:bottom w:val="nil"/>
              <w:right w:val="single" w:sz="4" w:space="0" w:color="auto"/>
            </w:tcBorders>
            <w:shd w:val="clear" w:color="auto" w:fill="auto"/>
            <w:noWrap/>
            <w:vAlign w:val="bottom"/>
            <w:hideMark/>
          </w:tcPr>
          <w:p w14:paraId="5E6F5FFC"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9</w:t>
            </w:r>
          </w:p>
        </w:tc>
        <w:tc>
          <w:tcPr>
            <w:tcW w:w="399" w:type="dxa"/>
            <w:tcBorders>
              <w:top w:val="single" w:sz="4" w:space="0" w:color="auto"/>
              <w:left w:val="nil"/>
              <w:bottom w:val="nil"/>
              <w:right w:val="single" w:sz="4" w:space="0" w:color="auto"/>
            </w:tcBorders>
            <w:shd w:val="clear" w:color="auto" w:fill="auto"/>
            <w:noWrap/>
            <w:vAlign w:val="bottom"/>
            <w:hideMark/>
          </w:tcPr>
          <w:p w14:paraId="71C2403A"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10</w:t>
            </w:r>
          </w:p>
        </w:tc>
        <w:tc>
          <w:tcPr>
            <w:tcW w:w="399" w:type="dxa"/>
            <w:tcBorders>
              <w:top w:val="single" w:sz="4" w:space="0" w:color="auto"/>
              <w:left w:val="nil"/>
              <w:bottom w:val="nil"/>
              <w:right w:val="single" w:sz="4" w:space="0" w:color="auto"/>
            </w:tcBorders>
            <w:shd w:val="clear" w:color="auto" w:fill="auto"/>
            <w:noWrap/>
            <w:vAlign w:val="bottom"/>
            <w:hideMark/>
          </w:tcPr>
          <w:p w14:paraId="4426F0AC"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11</w:t>
            </w:r>
          </w:p>
        </w:tc>
        <w:tc>
          <w:tcPr>
            <w:tcW w:w="399" w:type="dxa"/>
            <w:tcBorders>
              <w:top w:val="single" w:sz="4" w:space="0" w:color="auto"/>
              <w:left w:val="nil"/>
              <w:bottom w:val="nil"/>
              <w:right w:val="single" w:sz="4" w:space="0" w:color="auto"/>
            </w:tcBorders>
            <w:shd w:val="clear" w:color="auto" w:fill="auto"/>
            <w:noWrap/>
            <w:vAlign w:val="bottom"/>
            <w:hideMark/>
          </w:tcPr>
          <w:p w14:paraId="24EBDD37"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12</w:t>
            </w:r>
          </w:p>
        </w:tc>
        <w:tc>
          <w:tcPr>
            <w:tcW w:w="399" w:type="dxa"/>
            <w:tcBorders>
              <w:top w:val="single" w:sz="4" w:space="0" w:color="auto"/>
              <w:left w:val="nil"/>
              <w:bottom w:val="nil"/>
              <w:right w:val="single" w:sz="4" w:space="0" w:color="auto"/>
            </w:tcBorders>
            <w:shd w:val="clear" w:color="auto" w:fill="auto"/>
            <w:noWrap/>
            <w:vAlign w:val="bottom"/>
            <w:hideMark/>
          </w:tcPr>
          <w:p w14:paraId="07923B95"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13</w:t>
            </w:r>
          </w:p>
        </w:tc>
        <w:tc>
          <w:tcPr>
            <w:tcW w:w="399" w:type="dxa"/>
            <w:tcBorders>
              <w:top w:val="single" w:sz="4" w:space="0" w:color="auto"/>
              <w:left w:val="nil"/>
              <w:bottom w:val="nil"/>
              <w:right w:val="single" w:sz="4" w:space="0" w:color="auto"/>
            </w:tcBorders>
            <w:shd w:val="clear" w:color="auto" w:fill="auto"/>
            <w:noWrap/>
            <w:vAlign w:val="bottom"/>
            <w:hideMark/>
          </w:tcPr>
          <w:p w14:paraId="10048A3D"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14</w:t>
            </w:r>
          </w:p>
        </w:tc>
        <w:tc>
          <w:tcPr>
            <w:tcW w:w="399" w:type="dxa"/>
            <w:tcBorders>
              <w:top w:val="single" w:sz="4" w:space="0" w:color="auto"/>
              <w:left w:val="nil"/>
              <w:bottom w:val="nil"/>
              <w:right w:val="single" w:sz="4" w:space="0" w:color="auto"/>
            </w:tcBorders>
            <w:shd w:val="clear" w:color="auto" w:fill="auto"/>
            <w:noWrap/>
            <w:vAlign w:val="bottom"/>
            <w:hideMark/>
          </w:tcPr>
          <w:p w14:paraId="1938081A"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15</w:t>
            </w:r>
          </w:p>
        </w:tc>
        <w:tc>
          <w:tcPr>
            <w:tcW w:w="399" w:type="dxa"/>
            <w:tcBorders>
              <w:top w:val="single" w:sz="4" w:space="0" w:color="auto"/>
              <w:left w:val="nil"/>
              <w:bottom w:val="nil"/>
              <w:right w:val="single" w:sz="4" w:space="0" w:color="auto"/>
            </w:tcBorders>
            <w:shd w:val="clear" w:color="auto" w:fill="auto"/>
            <w:noWrap/>
            <w:vAlign w:val="bottom"/>
            <w:hideMark/>
          </w:tcPr>
          <w:p w14:paraId="159B7AEE"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16</w:t>
            </w:r>
          </w:p>
        </w:tc>
        <w:tc>
          <w:tcPr>
            <w:tcW w:w="399" w:type="dxa"/>
            <w:tcBorders>
              <w:top w:val="single" w:sz="4" w:space="0" w:color="auto"/>
              <w:left w:val="nil"/>
              <w:bottom w:val="nil"/>
              <w:right w:val="single" w:sz="4" w:space="0" w:color="auto"/>
            </w:tcBorders>
            <w:shd w:val="clear" w:color="auto" w:fill="auto"/>
            <w:noWrap/>
            <w:vAlign w:val="bottom"/>
            <w:hideMark/>
          </w:tcPr>
          <w:p w14:paraId="08C7B9C2"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17</w:t>
            </w:r>
          </w:p>
        </w:tc>
        <w:tc>
          <w:tcPr>
            <w:tcW w:w="399" w:type="dxa"/>
            <w:tcBorders>
              <w:top w:val="single" w:sz="4" w:space="0" w:color="auto"/>
              <w:left w:val="nil"/>
              <w:bottom w:val="nil"/>
              <w:right w:val="single" w:sz="4" w:space="0" w:color="auto"/>
            </w:tcBorders>
            <w:shd w:val="clear" w:color="auto" w:fill="auto"/>
            <w:noWrap/>
            <w:vAlign w:val="bottom"/>
            <w:hideMark/>
          </w:tcPr>
          <w:p w14:paraId="712DEAEA" w14:textId="77777777" w:rsidR="00AA4FE0" w:rsidRPr="007D0EEB" w:rsidRDefault="00AA4FE0" w:rsidP="007D0EEB">
            <w:pPr>
              <w:spacing w:after="0" w:line="240" w:lineRule="auto"/>
              <w:jc w:val="right"/>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18</w:t>
            </w:r>
          </w:p>
        </w:tc>
      </w:tr>
      <w:tr w:rsidR="00AA4FE0" w:rsidRPr="007D0EEB" w14:paraId="1549A4F4"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nil"/>
            </w:tcBorders>
            <w:shd w:val="clear" w:color="auto" w:fill="auto"/>
            <w:vAlign w:val="bottom"/>
            <w:hideMark/>
          </w:tcPr>
          <w:p w14:paraId="766435D9"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7D72B6F8"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Pr>
                <w:rFonts w:ascii="Calibri" w:eastAsia="Times New Roman" w:hAnsi="Calibri" w:cs="Calibri"/>
                <w:color w:val="000000"/>
                <w:sz w:val="18"/>
                <w:szCs w:val="18"/>
                <w:lang w:eastAsia="mk-MK"/>
              </w:rPr>
              <w:t>Подготовка на теренот</w:t>
            </w:r>
          </w:p>
        </w:tc>
        <w:tc>
          <w:tcPr>
            <w:tcW w:w="308"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4E2531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000000" w:fill="D9D9D9"/>
            <w:noWrap/>
            <w:vAlign w:val="bottom"/>
            <w:hideMark/>
          </w:tcPr>
          <w:p w14:paraId="699A4AB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5F31DCA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16EB8C2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656D5E1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2FBF2D4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543830D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0AB594B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single" w:sz="8" w:space="0" w:color="auto"/>
              <w:left w:val="nil"/>
              <w:bottom w:val="single" w:sz="4" w:space="0" w:color="auto"/>
              <w:right w:val="single" w:sz="4" w:space="0" w:color="auto"/>
            </w:tcBorders>
            <w:shd w:val="clear" w:color="auto" w:fill="auto"/>
            <w:noWrap/>
            <w:vAlign w:val="bottom"/>
            <w:hideMark/>
          </w:tcPr>
          <w:p w14:paraId="73174C0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5FCCAC0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49F0F37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3BB820E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21D2F22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34A0401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02C6C91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1F1CFC9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4" w:space="0" w:color="auto"/>
            </w:tcBorders>
            <w:shd w:val="clear" w:color="auto" w:fill="auto"/>
            <w:noWrap/>
            <w:vAlign w:val="bottom"/>
            <w:hideMark/>
          </w:tcPr>
          <w:p w14:paraId="36136ED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single" w:sz="8" w:space="0" w:color="auto"/>
              <w:left w:val="nil"/>
              <w:bottom w:val="single" w:sz="4" w:space="0" w:color="auto"/>
              <w:right w:val="single" w:sz="8" w:space="0" w:color="auto"/>
            </w:tcBorders>
            <w:shd w:val="clear" w:color="auto" w:fill="auto"/>
            <w:noWrap/>
            <w:vAlign w:val="bottom"/>
            <w:hideMark/>
          </w:tcPr>
          <w:p w14:paraId="22904F9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7475B5BF"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nil"/>
            </w:tcBorders>
            <w:vAlign w:val="center"/>
            <w:hideMark/>
          </w:tcPr>
          <w:p w14:paraId="4549E35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3EA3F52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33016E0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8E6E29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C90028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BBE44B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D601A5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ADF7C5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AB1A4F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C127AA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BF7901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35E8F5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DAE4BD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2A0FA7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4B4410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230699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64EA1F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1A9373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3B8C7D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12D79B8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124D2AD7"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62CA5353"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2</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6EB8992"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PREVIOUS WORK - DEMOLITION AND DISMANTLING</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1509678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4D5767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C2DA31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6DD5B11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9F7D17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32BA3D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C3A22C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D5465C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9D1ACD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BE1296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7FEE26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83FB4D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F08D9B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195443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66763D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76E629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0C7E2E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7F58F21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6B1E227F" w14:textId="77777777" w:rsidTr="00AA4FE0">
        <w:trPr>
          <w:gridAfter w:val="1"/>
          <w:wAfter w:w="4323" w:type="dxa"/>
          <w:trHeight w:val="555"/>
          <w:jc w:val="center"/>
        </w:trPr>
        <w:tc>
          <w:tcPr>
            <w:tcW w:w="1032" w:type="dxa"/>
            <w:vMerge/>
            <w:tcBorders>
              <w:top w:val="nil"/>
              <w:left w:val="single" w:sz="8" w:space="0" w:color="auto"/>
              <w:bottom w:val="single" w:sz="8" w:space="0" w:color="000000"/>
              <w:right w:val="single" w:sz="8" w:space="0" w:color="auto"/>
            </w:tcBorders>
            <w:vAlign w:val="center"/>
            <w:hideMark/>
          </w:tcPr>
          <w:p w14:paraId="3571279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5108892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4F82409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2F5774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DEE2AD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24EDAB6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CD67F7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BE3DBC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F73574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6E9286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9BF9B7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6BBBF8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BAE963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3C4F04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543A8A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FA9804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4AB28C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548B70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1A28C1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63E5348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1A3B231F"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7E1E4616"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3</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A73C62E"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MASONRY WORK</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7686CD3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C7BB68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115791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FD21A8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4A4F897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6859D32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906641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53AE04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EBA214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59AE6A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28F49F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E14820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3CC704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4FD283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EFBC11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B2A2D7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C1E55D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42CEFFE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4291AB43"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69BF219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6477B88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5FEFE33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0EDC28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C4D6CD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15486B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72C0C67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688A8E9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FFFFFF"/>
            <w:noWrap/>
            <w:vAlign w:val="bottom"/>
            <w:hideMark/>
          </w:tcPr>
          <w:p w14:paraId="268DC65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7FE14D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972B99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1470A9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D6DD47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97CA70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E1FC00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316D79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E5A5A4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B474BF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93AE0B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12CC4C2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21805AF4"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69640D4B"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4</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3E5EDBED"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INSULATOR WORK</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5827D93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BC586E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3D3FC1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679F6F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0040C9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FFFFFF"/>
            <w:noWrap/>
            <w:vAlign w:val="bottom"/>
            <w:hideMark/>
          </w:tcPr>
          <w:p w14:paraId="6663D2C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E9AC32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FFFFFF"/>
            <w:noWrap/>
            <w:vAlign w:val="bottom"/>
            <w:hideMark/>
          </w:tcPr>
          <w:p w14:paraId="323CE63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5579C6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D18C50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A4BB00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4ACDA9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64A380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85463D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887469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8ACB32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461A8E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71994F3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58C5B2C0"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542E0D3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05BD06B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3FB856C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DE4F8A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4236CD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E1355F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6D5A0E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C8A6BE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055B2AC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585F42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EF47BC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43D1B3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74A075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E085FD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251564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568C5B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F755C4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4624AD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9DCF5C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0CCE134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7728248C"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33675F8B"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5</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FC931A3"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CARPENTER WORK</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0482016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A7C6EF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2B9A31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6B28D6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AE6D54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548FBA4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28E9772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F8CF2B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D47AD9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1DA8D2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8653C1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EC06B3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6DF1EA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8A7296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FEB6A1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551FE3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592B2F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27E7800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61900A9E"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5A0F070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0D8E185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1F47EE2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587813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A75064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67EAFD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52C304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B4512F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43F4B11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D3BB89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72674B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95973B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7B913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229A9F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36B0D6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CEDEEA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EE8518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18CAD5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CE2C1C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123049E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6EC98946"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6DF43838"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6</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4D1DC0F7"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FACADE WORKS</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0980B10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9151A1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9969A1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1A1D42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8556CD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03D00D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F5633A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908C8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0FC70A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F7BA09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4CBE75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D75E5F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F032E6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8174BB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0C10E8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19569FA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2B38221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237F897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75D1EE40"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44A4239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67F7082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0B00193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DD3CEB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1ADE8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7B9411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902AD0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6B4BCB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EB768E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D4146C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C44413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186B26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777B21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5F8534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29ECD3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133805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FCF366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B6762D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2846AB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3A29EF6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15F3515B"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11ADF10F"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7</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59057DD3"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ROOF WORKS</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42B8FC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DB7620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F381D8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6D28BD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64C1E0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129123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FACA4B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D38E1E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A3FC67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BAEAC9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720B88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D542DC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16CBBC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36C99A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84EBB9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F802EC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38E8F3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1F18D01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038DF7D8"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3284CB7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2B7EE2B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3DCD10D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F0C4AC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59D3DA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C534AF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270E0D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F6F826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3E9CC5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B51A85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6B3A69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50A9CE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33371D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7A3FA7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8CD40A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536768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756DD86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1214E76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6FF16F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4321D24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284BDBD8"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7869D675"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8</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F55412A"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SHEET METAL WORKS</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54B1A91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EAFF5F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F7B400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653EA5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C52D70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10F772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95A6CE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4D0FD48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359CC6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703B1E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3CD027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AE5AD9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841191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46CCA7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CA0372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96FEF8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6445E7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27E8C7F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2E3F26AE"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013DBF2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38DAA17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367146D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32B6BD8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790E83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7D28499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D9CCD2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376FEC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719C9B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35BBFF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1DFCB0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17BDDA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7F20B1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B9F174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14E08B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9B26BB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0CDB2DA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4F729E1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7B284E1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5449CCB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21A25E70"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47BB9C67"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9</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36C084B"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VARIOUS WORKS</w:t>
            </w:r>
          </w:p>
        </w:tc>
        <w:tc>
          <w:tcPr>
            <w:tcW w:w="308" w:type="dxa"/>
            <w:tcBorders>
              <w:top w:val="nil"/>
              <w:left w:val="single" w:sz="8" w:space="0" w:color="auto"/>
              <w:bottom w:val="single" w:sz="4" w:space="0" w:color="auto"/>
              <w:right w:val="single" w:sz="4" w:space="0" w:color="auto"/>
            </w:tcBorders>
            <w:shd w:val="clear" w:color="000000" w:fill="D9D9D9"/>
            <w:noWrap/>
            <w:vAlign w:val="bottom"/>
            <w:hideMark/>
          </w:tcPr>
          <w:p w14:paraId="6286D5C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69C4E7E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420229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67FAC74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ABCDD5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5A8442E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F083C4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9FDB39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34DF26A8"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6FDAD87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39AF3A7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12632DD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01E3656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0BB7074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079DF76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227CF2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C43832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000000" w:fill="FFFFFF"/>
            <w:noWrap/>
            <w:vAlign w:val="bottom"/>
            <w:hideMark/>
          </w:tcPr>
          <w:p w14:paraId="250A927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324477B9"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6D0DBBC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42EA0AB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4" w:space="0" w:color="auto"/>
              <w:right w:val="single" w:sz="4" w:space="0" w:color="auto"/>
            </w:tcBorders>
            <w:shd w:val="clear" w:color="000000" w:fill="D9D9D9"/>
            <w:noWrap/>
            <w:vAlign w:val="bottom"/>
            <w:hideMark/>
          </w:tcPr>
          <w:p w14:paraId="27A9587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26B35BC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49D4512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713B4FE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0B74B32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170A74A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07290F9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4D4707A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000000" w:fill="D9D9D9"/>
            <w:noWrap/>
            <w:vAlign w:val="bottom"/>
            <w:hideMark/>
          </w:tcPr>
          <w:p w14:paraId="38FDE45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7F2EBB4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3ED4219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6B193C5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422D1FC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5828586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1ED3413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297A2C8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4F0C1F4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000000" w:fill="FFFFFF"/>
            <w:noWrap/>
            <w:vAlign w:val="bottom"/>
            <w:hideMark/>
          </w:tcPr>
          <w:p w14:paraId="1F198D0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6F3E349E" w14:textId="77777777" w:rsidTr="00AA4FE0">
        <w:trPr>
          <w:gridAfter w:val="1"/>
          <w:wAfter w:w="4323" w:type="dxa"/>
          <w:trHeight w:val="300"/>
          <w:jc w:val="center"/>
        </w:trPr>
        <w:tc>
          <w:tcPr>
            <w:tcW w:w="1032" w:type="dxa"/>
            <w:vMerge w:val="restart"/>
            <w:tcBorders>
              <w:top w:val="nil"/>
              <w:left w:val="single" w:sz="8" w:space="0" w:color="auto"/>
              <w:bottom w:val="single" w:sz="8" w:space="0" w:color="000000"/>
              <w:right w:val="single" w:sz="8" w:space="0" w:color="auto"/>
            </w:tcBorders>
            <w:shd w:val="clear" w:color="auto" w:fill="auto"/>
            <w:vAlign w:val="bottom"/>
            <w:hideMark/>
          </w:tcPr>
          <w:p w14:paraId="07B1CBCD"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10</w:t>
            </w:r>
          </w:p>
        </w:tc>
        <w:tc>
          <w:tcPr>
            <w:tcW w:w="2012" w:type="dxa"/>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4AE437E9" w14:textId="77777777" w:rsidR="00AA4FE0" w:rsidRPr="007D0EEB" w:rsidRDefault="00AA4FE0" w:rsidP="007D0EEB">
            <w:pPr>
              <w:spacing w:after="0" w:line="240" w:lineRule="auto"/>
              <w:jc w:val="center"/>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SOLAR SYSTEM FOR HOT WATER</w:t>
            </w:r>
          </w:p>
        </w:tc>
        <w:tc>
          <w:tcPr>
            <w:tcW w:w="308" w:type="dxa"/>
            <w:tcBorders>
              <w:top w:val="nil"/>
              <w:left w:val="single" w:sz="8" w:space="0" w:color="auto"/>
              <w:bottom w:val="single" w:sz="4" w:space="0" w:color="auto"/>
              <w:right w:val="single" w:sz="4" w:space="0" w:color="auto"/>
            </w:tcBorders>
            <w:shd w:val="clear" w:color="auto" w:fill="auto"/>
            <w:noWrap/>
            <w:vAlign w:val="bottom"/>
            <w:hideMark/>
          </w:tcPr>
          <w:p w14:paraId="3041C79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66923BC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30B1D6E"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2C74AEE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36762C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04584B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06008C0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5E091A4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4" w:space="0" w:color="auto"/>
              <w:right w:val="single" w:sz="4" w:space="0" w:color="auto"/>
            </w:tcBorders>
            <w:shd w:val="clear" w:color="auto" w:fill="auto"/>
            <w:noWrap/>
            <w:vAlign w:val="bottom"/>
            <w:hideMark/>
          </w:tcPr>
          <w:p w14:paraId="1E41D1F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E2014C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0FCA8E7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68C7E8C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5839348A"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25A178B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EA0AB2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auto" w:fill="auto"/>
            <w:noWrap/>
            <w:vAlign w:val="bottom"/>
            <w:hideMark/>
          </w:tcPr>
          <w:p w14:paraId="34D279C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4" w:space="0" w:color="auto"/>
            </w:tcBorders>
            <w:shd w:val="clear" w:color="000000" w:fill="D9D9D9"/>
            <w:noWrap/>
            <w:vAlign w:val="bottom"/>
            <w:hideMark/>
          </w:tcPr>
          <w:p w14:paraId="099721F0"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4" w:space="0" w:color="auto"/>
              <w:right w:val="single" w:sz="8" w:space="0" w:color="auto"/>
            </w:tcBorders>
            <w:shd w:val="clear" w:color="auto" w:fill="auto"/>
            <w:noWrap/>
            <w:vAlign w:val="bottom"/>
            <w:hideMark/>
          </w:tcPr>
          <w:p w14:paraId="05FDA8B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537A920C" w14:textId="77777777" w:rsidTr="00AA4FE0">
        <w:trPr>
          <w:gridAfter w:val="1"/>
          <w:wAfter w:w="4323" w:type="dxa"/>
          <w:trHeight w:val="315"/>
          <w:jc w:val="center"/>
        </w:trPr>
        <w:tc>
          <w:tcPr>
            <w:tcW w:w="1032" w:type="dxa"/>
            <w:vMerge/>
            <w:tcBorders>
              <w:top w:val="nil"/>
              <w:left w:val="single" w:sz="8" w:space="0" w:color="auto"/>
              <w:bottom w:val="single" w:sz="8" w:space="0" w:color="000000"/>
              <w:right w:val="single" w:sz="8" w:space="0" w:color="auto"/>
            </w:tcBorders>
            <w:vAlign w:val="center"/>
            <w:hideMark/>
          </w:tcPr>
          <w:p w14:paraId="40757DD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2012" w:type="dxa"/>
            <w:vMerge/>
            <w:tcBorders>
              <w:top w:val="single" w:sz="8" w:space="0" w:color="auto"/>
              <w:left w:val="single" w:sz="8" w:space="0" w:color="auto"/>
              <w:bottom w:val="single" w:sz="8" w:space="0" w:color="000000"/>
              <w:right w:val="single" w:sz="8" w:space="0" w:color="000000"/>
            </w:tcBorders>
            <w:vAlign w:val="center"/>
            <w:hideMark/>
          </w:tcPr>
          <w:p w14:paraId="7668B4D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308" w:type="dxa"/>
            <w:tcBorders>
              <w:top w:val="nil"/>
              <w:left w:val="single" w:sz="8" w:space="0" w:color="auto"/>
              <w:bottom w:val="single" w:sz="8" w:space="0" w:color="auto"/>
              <w:right w:val="single" w:sz="4" w:space="0" w:color="auto"/>
            </w:tcBorders>
            <w:shd w:val="clear" w:color="auto" w:fill="auto"/>
            <w:noWrap/>
            <w:vAlign w:val="bottom"/>
            <w:hideMark/>
          </w:tcPr>
          <w:p w14:paraId="29EE3D86"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33BB181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2B9919F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2B85846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3C361AD2"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02AFC03C"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2B6E7E63"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48F36579"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08" w:type="dxa"/>
            <w:tcBorders>
              <w:top w:val="nil"/>
              <w:left w:val="nil"/>
              <w:bottom w:val="single" w:sz="8" w:space="0" w:color="auto"/>
              <w:right w:val="single" w:sz="4" w:space="0" w:color="auto"/>
            </w:tcBorders>
            <w:shd w:val="clear" w:color="auto" w:fill="auto"/>
            <w:noWrap/>
            <w:vAlign w:val="bottom"/>
            <w:hideMark/>
          </w:tcPr>
          <w:p w14:paraId="3C88A4B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61236DB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273628DB"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63CA25AF"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5D1499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7A4D83F7"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0ACC977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auto" w:fill="auto"/>
            <w:noWrap/>
            <w:vAlign w:val="bottom"/>
            <w:hideMark/>
          </w:tcPr>
          <w:p w14:paraId="65DC5A8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4" w:space="0" w:color="auto"/>
            </w:tcBorders>
            <w:shd w:val="clear" w:color="000000" w:fill="D9D9D9"/>
            <w:noWrap/>
            <w:vAlign w:val="bottom"/>
            <w:hideMark/>
          </w:tcPr>
          <w:p w14:paraId="51897E6D"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c>
          <w:tcPr>
            <w:tcW w:w="399" w:type="dxa"/>
            <w:tcBorders>
              <w:top w:val="nil"/>
              <w:left w:val="nil"/>
              <w:bottom w:val="single" w:sz="8" w:space="0" w:color="auto"/>
              <w:right w:val="single" w:sz="8" w:space="0" w:color="auto"/>
            </w:tcBorders>
            <w:shd w:val="clear" w:color="auto" w:fill="auto"/>
            <w:noWrap/>
            <w:vAlign w:val="bottom"/>
            <w:hideMark/>
          </w:tcPr>
          <w:p w14:paraId="22C3FAD5"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r w:rsidRPr="007D0EEB">
              <w:rPr>
                <w:rFonts w:ascii="Calibri" w:eastAsia="Times New Roman" w:hAnsi="Calibri" w:cs="Calibri"/>
                <w:color w:val="000000"/>
                <w:sz w:val="18"/>
                <w:szCs w:val="18"/>
                <w:lang w:eastAsia="mk-MK"/>
              </w:rPr>
              <w:t> </w:t>
            </w:r>
          </w:p>
        </w:tc>
      </w:tr>
      <w:tr w:rsidR="00AA4FE0" w:rsidRPr="007D0EEB" w14:paraId="1D4C51B5" w14:textId="77777777" w:rsidTr="00AA4FE0">
        <w:trPr>
          <w:trHeight w:val="315"/>
          <w:jc w:val="center"/>
        </w:trPr>
        <w:tc>
          <w:tcPr>
            <w:tcW w:w="1032" w:type="dxa"/>
            <w:tcBorders>
              <w:top w:val="nil"/>
              <w:left w:val="nil"/>
              <w:bottom w:val="nil"/>
              <w:right w:val="nil"/>
            </w:tcBorders>
            <w:shd w:val="clear" w:color="auto" w:fill="auto"/>
            <w:noWrap/>
            <w:vAlign w:val="bottom"/>
          </w:tcPr>
          <w:p w14:paraId="2041B9F1"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c>
          <w:tcPr>
            <w:tcW w:w="12698" w:type="dxa"/>
            <w:gridSpan w:val="20"/>
            <w:tcBorders>
              <w:top w:val="nil"/>
              <w:left w:val="nil"/>
              <w:bottom w:val="nil"/>
              <w:right w:val="nil"/>
            </w:tcBorders>
            <w:vAlign w:val="center"/>
          </w:tcPr>
          <w:p w14:paraId="14871564" w14:textId="77777777" w:rsidR="00AA4FE0" w:rsidRPr="007D0EEB" w:rsidRDefault="00AA4FE0" w:rsidP="007D0EEB">
            <w:pPr>
              <w:spacing w:after="0" w:line="240" w:lineRule="auto"/>
              <w:rPr>
                <w:rFonts w:ascii="Calibri" w:eastAsia="Times New Roman" w:hAnsi="Calibri" w:cs="Calibri"/>
                <w:color w:val="000000"/>
                <w:sz w:val="18"/>
                <w:szCs w:val="18"/>
                <w:lang w:eastAsia="mk-MK"/>
              </w:rPr>
            </w:pPr>
          </w:p>
        </w:tc>
      </w:tr>
    </w:tbl>
    <w:p w14:paraId="13E73EF5" w14:textId="77777777" w:rsidR="007D0EEB" w:rsidRDefault="007D0EEB" w:rsidP="00FB2956">
      <w:pPr>
        <w:spacing w:after="0" w:line="240" w:lineRule="auto"/>
        <w:jc w:val="both"/>
        <w:rPr>
          <w:b/>
          <w:u w:val="single"/>
        </w:rPr>
      </w:pPr>
    </w:p>
    <w:p w14:paraId="29670B4E" w14:textId="77777777" w:rsidR="00826BAA" w:rsidRDefault="00826BAA" w:rsidP="00FB2956">
      <w:pPr>
        <w:spacing w:after="0" w:line="240" w:lineRule="auto"/>
        <w:jc w:val="both"/>
        <w:rPr>
          <w:b/>
          <w:u w:val="single"/>
        </w:rPr>
      </w:pPr>
    </w:p>
    <w:sectPr w:rsidR="00826BAA" w:rsidSect="007D0EEB">
      <w:pgSz w:w="16838" w:h="11906" w:orient="landscape"/>
      <w:pgMar w:top="993" w:right="709" w:bottom="1440" w:left="99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8B164" w14:textId="77777777" w:rsidR="00CB21A0" w:rsidRDefault="00CB21A0" w:rsidP="00474045">
      <w:pPr>
        <w:spacing w:after="0" w:line="240" w:lineRule="auto"/>
      </w:pPr>
      <w:r>
        <w:separator/>
      </w:r>
    </w:p>
  </w:endnote>
  <w:endnote w:type="continuationSeparator" w:id="0">
    <w:p w14:paraId="439F9F36" w14:textId="77777777" w:rsidR="00CB21A0" w:rsidRDefault="00CB21A0" w:rsidP="0047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349917"/>
      <w:docPartObj>
        <w:docPartGallery w:val="Page Numbers (Bottom of Page)"/>
        <w:docPartUnique/>
      </w:docPartObj>
    </w:sdtPr>
    <w:sdtEndPr/>
    <w:sdtContent>
      <w:p w14:paraId="1495D04F" w14:textId="77777777" w:rsidR="003F7DA5" w:rsidRDefault="003F7DA5">
        <w:pPr>
          <w:pStyle w:val="Footer"/>
        </w:pPr>
        <w:r>
          <w:rPr>
            <w:noProof/>
            <w:lang w:val="en-US"/>
          </w:rPr>
          <mc:AlternateContent>
            <mc:Choice Requires="wps">
              <w:drawing>
                <wp:anchor distT="0" distB="0" distL="114300" distR="114300" simplePos="0" relativeHeight="251660288" behindDoc="0" locked="0" layoutInCell="1" allowOverlap="1" wp14:anchorId="767CF048" wp14:editId="321AFF9B">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344577B" w14:textId="77777777" w:rsidR="003F7DA5" w:rsidRDefault="003F7DA5">
                              <w:pPr>
                                <w:jc w:val="center"/>
                              </w:pPr>
                              <w:r>
                                <w:fldChar w:fldCharType="begin"/>
                              </w:r>
                              <w:r>
                                <w:instrText xml:space="preserve"> PAGE    \* MERGEFORMAT </w:instrText>
                              </w:r>
                              <w:r>
                                <w:fldChar w:fldCharType="separate"/>
                              </w:r>
                              <w:r w:rsidR="00950080">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67CF048" id="_x0000_t185" coordsize="21600,21600" o:spt="185" adj="3600" path="m@0,0nfqx0@0l0@2qy@0,21600em@1,0nfqx21600@0l21600@2qy@1,21600em@0,0nsqx0@0l0@2qy@0,21600l@1,21600qx21600@2l21600@0qy@1,0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" filled="t" strokecolor="gray" strokeweight="2.25pt">
                  <v:textbox inset=",0,,0">
                    <w:txbxContent>
                      <w:p w14:paraId="6344577B" w14:textId="77777777" w:rsidR="003F7DA5" w:rsidRDefault="003F7DA5">
                        <w:pPr>
                          <w:jc w:val="center"/>
                        </w:pPr>
                        <w:r>
                          <w:fldChar w:fldCharType="begin"/>
                        </w:r>
                        <w:r>
                          <w:instrText xml:space="preserve"> PAGE    \* MERGEFORMAT </w:instrText>
                        </w:r>
                        <w:r>
                          <w:fldChar w:fldCharType="separate"/>
                        </w:r>
                        <w:r w:rsidR="00950080">
                          <w:rPr>
                            <w:noProof/>
                          </w:rPr>
                          <w:t>1</w:t>
                        </w:r>
                        <w:r>
                          <w:rPr>
                            <w:noProof/>
                          </w:rP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1" allowOverlap="1" wp14:anchorId="50CCA41D" wp14:editId="55C0DF53">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8668E" w14:textId="77777777" w:rsidR="00CB21A0" w:rsidRDefault="00CB21A0" w:rsidP="00474045">
      <w:pPr>
        <w:spacing w:after="0" w:line="240" w:lineRule="auto"/>
      </w:pPr>
      <w:r>
        <w:separator/>
      </w:r>
    </w:p>
  </w:footnote>
  <w:footnote w:type="continuationSeparator" w:id="0">
    <w:p w14:paraId="1D77A3F9" w14:textId="77777777" w:rsidR="00CB21A0" w:rsidRDefault="00CB21A0" w:rsidP="0047404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00DA"/>
    <w:multiLevelType w:val="hybridMultilevel"/>
    <w:tmpl w:val="34949072"/>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EB71247"/>
    <w:multiLevelType w:val="hybridMultilevel"/>
    <w:tmpl w:val="D9902A1E"/>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309F02B8"/>
    <w:multiLevelType w:val="hybridMultilevel"/>
    <w:tmpl w:val="B1C669F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64BD6A81"/>
    <w:multiLevelType w:val="hybridMultilevel"/>
    <w:tmpl w:val="BF7EDE5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nsid w:val="716F0011"/>
    <w:multiLevelType w:val="hybridMultilevel"/>
    <w:tmpl w:val="DFA8B12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37"/>
    <w:rsid w:val="00012BF8"/>
    <w:rsid w:val="000160E1"/>
    <w:rsid w:val="00027AC4"/>
    <w:rsid w:val="000B4C18"/>
    <w:rsid w:val="00133366"/>
    <w:rsid w:val="002F7700"/>
    <w:rsid w:val="00327201"/>
    <w:rsid w:val="00343511"/>
    <w:rsid w:val="00386032"/>
    <w:rsid w:val="003A1700"/>
    <w:rsid w:val="003C0B29"/>
    <w:rsid w:val="003D2BC5"/>
    <w:rsid w:val="003E5E38"/>
    <w:rsid w:val="003F7DA5"/>
    <w:rsid w:val="00474045"/>
    <w:rsid w:val="004C07F6"/>
    <w:rsid w:val="004D6E0E"/>
    <w:rsid w:val="00527557"/>
    <w:rsid w:val="00563837"/>
    <w:rsid w:val="005A3E55"/>
    <w:rsid w:val="005A75AF"/>
    <w:rsid w:val="005E3063"/>
    <w:rsid w:val="00704756"/>
    <w:rsid w:val="007C3733"/>
    <w:rsid w:val="007D0EEB"/>
    <w:rsid w:val="00820DAE"/>
    <w:rsid w:val="00826BAA"/>
    <w:rsid w:val="0087254F"/>
    <w:rsid w:val="008F17B2"/>
    <w:rsid w:val="00950080"/>
    <w:rsid w:val="00973142"/>
    <w:rsid w:val="00982DF2"/>
    <w:rsid w:val="009D0052"/>
    <w:rsid w:val="009D0E46"/>
    <w:rsid w:val="00A12B6B"/>
    <w:rsid w:val="00A96D4E"/>
    <w:rsid w:val="00AA4FE0"/>
    <w:rsid w:val="00BD440E"/>
    <w:rsid w:val="00BD7783"/>
    <w:rsid w:val="00C36B9E"/>
    <w:rsid w:val="00C51189"/>
    <w:rsid w:val="00C8410D"/>
    <w:rsid w:val="00CA4748"/>
    <w:rsid w:val="00CB21A0"/>
    <w:rsid w:val="00CB29AE"/>
    <w:rsid w:val="00CC0D87"/>
    <w:rsid w:val="00D43F3E"/>
    <w:rsid w:val="00D9151A"/>
    <w:rsid w:val="00F01DB6"/>
    <w:rsid w:val="00F14645"/>
    <w:rsid w:val="00FA2FCC"/>
    <w:rsid w:val="00FB2956"/>
    <w:rsid w:val="00FD4DCC"/>
    <w:rsid w:val="00FD76A4"/>
    <w:rsid w:val="00FF22E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23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9E"/>
    <w:rPr>
      <w:rFonts w:ascii="Tahoma" w:hAnsi="Tahoma" w:cs="Tahoma"/>
      <w:sz w:val="16"/>
      <w:szCs w:val="16"/>
    </w:rPr>
  </w:style>
  <w:style w:type="character" w:styleId="Strong">
    <w:name w:val="Strong"/>
    <w:basedOn w:val="DefaultParagraphFont"/>
    <w:uiPriority w:val="22"/>
    <w:qFormat/>
    <w:rsid w:val="00C36B9E"/>
    <w:rPr>
      <w:b/>
      <w:bCs/>
    </w:rPr>
  </w:style>
  <w:style w:type="paragraph" w:styleId="ListParagraph">
    <w:name w:val="List Paragraph"/>
    <w:basedOn w:val="Normal"/>
    <w:uiPriority w:val="34"/>
    <w:qFormat/>
    <w:rsid w:val="00820DAE"/>
    <w:pPr>
      <w:ind w:left="720"/>
      <w:contextualSpacing/>
    </w:pPr>
  </w:style>
  <w:style w:type="paragraph" w:styleId="Header">
    <w:name w:val="header"/>
    <w:basedOn w:val="Normal"/>
    <w:link w:val="HeaderChar"/>
    <w:uiPriority w:val="99"/>
    <w:unhideWhenUsed/>
    <w:rsid w:val="00474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045"/>
  </w:style>
  <w:style w:type="paragraph" w:styleId="Footer">
    <w:name w:val="footer"/>
    <w:basedOn w:val="Normal"/>
    <w:link w:val="FooterChar"/>
    <w:uiPriority w:val="99"/>
    <w:unhideWhenUsed/>
    <w:rsid w:val="00474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045"/>
  </w:style>
  <w:style w:type="table" w:styleId="TableGrid">
    <w:name w:val="Table Grid"/>
    <w:basedOn w:val="TableNormal"/>
    <w:uiPriority w:val="59"/>
    <w:rsid w:val="003C0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6823">
      <w:bodyDiv w:val="1"/>
      <w:marLeft w:val="0"/>
      <w:marRight w:val="0"/>
      <w:marTop w:val="0"/>
      <w:marBottom w:val="0"/>
      <w:divBdr>
        <w:top w:val="none" w:sz="0" w:space="0" w:color="auto"/>
        <w:left w:val="none" w:sz="0" w:space="0" w:color="auto"/>
        <w:bottom w:val="none" w:sz="0" w:space="0" w:color="auto"/>
        <w:right w:val="none" w:sz="0" w:space="0" w:color="auto"/>
      </w:divBdr>
    </w:div>
    <w:div w:id="75093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Word_97_-_2004_Document1.doc"/><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EFE1-DF89-2248-9D0C-694E3B99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5</Pages>
  <Words>1317</Words>
  <Characters>7513</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Microsoft Office User</cp:lastModifiedBy>
  <cp:revision>24</cp:revision>
  <cp:lastPrinted>2017-06-27T17:34:00Z</cp:lastPrinted>
  <dcterms:created xsi:type="dcterms:W3CDTF">2016-12-07T13:09:00Z</dcterms:created>
  <dcterms:modified xsi:type="dcterms:W3CDTF">2017-09-07T13:57:00Z</dcterms:modified>
</cp:coreProperties>
</file>